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AC3C" w14:textId="77777777" w:rsidR="006F4759" w:rsidRDefault="006F4759" w:rsidP="007A334D">
      <w:pPr>
        <w:spacing w:after="2000"/>
        <w:jc w:val="center"/>
      </w:pPr>
    </w:p>
    <w:p w14:paraId="3F3FB312" w14:textId="782C3AB3" w:rsidR="006F4759" w:rsidRPr="005427FA" w:rsidRDefault="00642046" w:rsidP="006F4759">
      <w:pPr>
        <w:pStyle w:val="Nzev"/>
        <w:outlineLvl w:val="9"/>
      </w:pPr>
      <w:r>
        <w:t>RFP TTC BESS</w:t>
      </w:r>
    </w:p>
    <w:p w14:paraId="09C58200" w14:textId="440939EC" w:rsidR="006F4759" w:rsidRDefault="0046424A" w:rsidP="006F4759">
      <w:pPr>
        <w:pStyle w:val="Podnadpis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Kvalifikační dokumentace </w:t>
      </w:r>
      <w:r w:rsidR="00917C9B">
        <w:rPr>
          <w:sz w:val="32"/>
          <w:szCs w:val="32"/>
        </w:rPr>
        <w:t>a žádost o účast</w:t>
      </w:r>
      <w:r w:rsidR="002675E4">
        <w:rPr>
          <w:sz w:val="32"/>
          <w:szCs w:val="32"/>
        </w:rPr>
        <w:br/>
      </w:r>
      <w:bookmarkStart w:id="0" w:name="_Hlk198032364"/>
      <w:r w:rsidR="002675E4">
        <w:rPr>
          <w:sz w:val="32"/>
          <w:szCs w:val="32"/>
        </w:rPr>
        <w:t xml:space="preserve">pro </w:t>
      </w:r>
      <w:r w:rsidR="006E3116">
        <w:rPr>
          <w:sz w:val="32"/>
          <w:szCs w:val="32"/>
        </w:rPr>
        <w:t>zadávací</w:t>
      </w:r>
      <w:r w:rsidR="0008445D">
        <w:rPr>
          <w:sz w:val="32"/>
          <w:szCs w:val="32"/>
        </w:rPr>
        <w:t xml:space="preserve"> řízení na</w:t>
      </w:r>
      <w:r w:rsidR="0008445D">
        <w:rPr>
          <w:sz w:val="32"/>
          <w:szCs w:val="32"/>
        </w:rPr>
        <w:br/>
      </w:r>
      <w:r w:rsidR="00043C79">
        <w:rPr>
          <w:sz w:val="32"/>
          <w:szCs w:val="32"/>
        </w:rPr>
        <w:t>do</w:t>
      </w:r>
      <w:r w:rsidR="00186EAF">
        <w:rPr>
          <w:sz w:val="32"/>
          <w:szCs w:val="32"/>
        </w:rPr>
        <w:t xml:space="preserve">dávku </w:t>
      </w:r>
      <w:r w:rsidR="0008445D">
        <w:rPr>
          <w:sz w:val="32"/>
          <w:szCs w:val="32"/>
        </w:rPr>
        <w:t>velkokapacitní</w:t>
      </w:r>
      <w:r w:rsidR="00186EAF">
        <w:rPr>
          <w:sz w:val="32"/>
          <w:szCs w:val="32"/>
        </w:rPr>
        <w:t>ho</w:t>
      </w:r>
      <w:r w:rsidR="0008445D">
        <w:rPr>
          <w:sz w:val="32"/>
          <w:szCs w:val="32"/>
        </w:rPr>
        <w:t xml:space="preserve"> bateriové</w:t>
      </w:r>
      <w:r w:rsidR="00186EAF">
        <w:rPr>
          <w:sz w:val="32"/>
          <w:szCs w:val="32"/>
        </w:rPr>
        <w:t>ho</w:t>
      </w:r>
      <w:r w:rsidR="0008445D">
        <w:rPr>
          <w:sz w:val="32"/>
          <w:szCs w:val="32"/>
        </w:rPr>
        <w:t xml:space="preserve"> úložiště</w:t>
      </w:r>
      <w:bookmarkEnd w:id="0"/>
    </w:p>
    <w:p w14:paraId="6A737C5D" w14:textId="43F96C59" w:rsidR="007A334D" w:rsidRDefault="007A334D" w:rsidP="0068781F">
      <w:pPr>
        <w:spacing w:after="2000"/>
        <w:jc w:val="center"/>
      </w:pPr>
    </w:p>
    <w:p w14:paraId="52BE6B0C" w14:textId="09A2ED2E" w:rsidR="007A334D" w:rsidRDefault="007A334D" w:rsidP="007A334D">
      <w:pPr>
        <w:jc w:val="center"/>
      </w:pPr>
      <w:r>
        <w:t xml:space="preserve">Klasifikace: </w:t>
      </w:r>
      <w:r w:rsidR="00F10F80">
        <w:t>Veřejné</w:t>
      </w:r>
    </w:p>
    <w:p w14:paraId="32327AF9" w14:textId="3C66E92D" w:rsidR="007A334D" w:rsidRDefault="007A334D" w:rsidP="007A334D">
      <w:pPr>
        <w:jc w:val="center"/>
      </w:pPr>
      <w:r w:rsidRPr="00971733">
        <w:t xml:space="preserve">Datum: </w:t>
      </w:r>
      <w:r w:rsidR="00315E08" w:rsidRPr="00971733">
        <w:t>28</w:t>
      </w:r>
      <w:r w:rsidR="00F10F80" w:rsidRPr="00971733">
        <w:t>. 5. 2025</w:t>
      </w:r>
    </w:p>
    <w:p w14:paraId="0273FA41" w14:textId="0B742E3A" w:rsidR="007A334D" w:rsidRPr="007A334D" w:rsidRDefault="007A334D" w:rsidP="007A334D">
      <w:pPr>
        <w:jc w:val="center"/>
      </w:pPr>
      <w:r w:rsidRPr="00971733">
        <w:t xml:space="preserve">Verze: </w:t>
      </w:r>
      <w:r w:rsidR="00971733" w:rsidRPr="00971733">
        <w:t>1</w:t>
      </w:r>
      <w:r w:rsidR="00F10F80" w:rsidRPr="00971733">
        <w:t>.</w:t>
      </w:r>
      <w:r w:rsidR="00084D88">
        <w:t>2</w:t>
      </w:r>
    </w:p>
    <w:p w14:paraId="45B44474" w14:textId="01FD477A" w:rsidR="006F4759" w:rsidRDefault="006F4759">
      <w:pPr>
        <w:spacing w:after="160" w:line="259" w:lineRule="auto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1" w:name="_Toc39574106"/>
      <w:bookmarkStart w:id="2" w:name="_Toc39662246"/>
      <w:bookmarkStart w:id="3" w:name="_Toc39665387"/>
      <w:bookmarkStart w:id="4" w:name="_Toc39665547"/>
      <w:r>
        <w:br w:type="page"/>
      </w:r>
    </w:p>
    <w:p w14:paraId="7918DFE9" w14:textId="4DEAD9D9" w:rsidR="006F4759" w:rsidRDefault="006F4759" w:rsidP="006F4759">
      <w:pPr>
        <w:pStyle w:val="Obsah"/>
      </w:pPr>
      <w:bookmarkStart w:id="5" w:name="_Toc199319798"/>
      <w:r w:rsidRPr="00701353">
        <w:lastRenderedPageBreak/>
        <w:t>Obsah</w:t>
      </w:r>
      <w:bookmarkEnd w:id="1"/>
      <w:bookmarkEnd w:id="2"/>
      <w:bookmarkEnd w:id="3"/>
      <w:bookmarkEnd w:id="4"/>
      <w:bookmarkEnd w:id="5"/>
    </w:p>
    <w:p w14:paraId="3D061DF8" w14:textId="78FC9236" w:rsidR="00A86BA2" w:rsidRDefault="006F4759">
      <w:pPr>
        <w:pStyle w:val="Obsah1"/>
        <w:tabs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fldChar w:fldCharType="begin"/>
      </w:r>
      <w:r>
        <w:instrText xml:space="preserve"> TOC \o "3-9" \t "Nadpis 1;1;Nadpis 2;2;Obsah;1" </w:instrText>
      </w:r>
      <w:r>
        <w:fldChar w:fldCharType="separate"/>
      </w:r>
      <w:r w:rsidR="00A86BA2">
        <w:rPr>
          <w:noProof/>
        </w:rPr>
        <w:t>Obsah</w:t>
      </w:r>
      <w:r w:rsidR="00A86BA2">
        <w:rPr>
          <w:noProof/>
        </w:rPr>
        <w:tab/>
      </w:r>
      <w:r w:rsidR="00A86BA2">
        <w:rPr>
          <w:noProof/>
        </w:rPr>
        <w:fldChar w:fldCharType="begin"/>
      </w:r>
      <w:r w:rsidR="00A86BA2">
        <w:rPr>
          <w:noProof/>
        </w:rPr>
        <w:instrText xml:space="preserve"> PAGEREF _Toc199319798 \h </w:instrText>
      </w:r>
      <w:r w:rsidR="00A86BA2">
        <w:rPr>
          <w:noProof/>
        </w:rPr>
      </w:r>
      <w:r w:rsidR="00A86BA2">
        <w:rPr>
          <w:noProof/>
        </w:rPr>
        <w:fldChar w:fldCharType="separate"/>
      </w:r>
      <w:r w:rsidR="00A86BA2">
        <w:rPr>
          <w:noProof/>
        </w:rPr>
        <w:t>2</w:t>
      </w:r>
      <w:r w:rsidR="00A86BA2">
        <w:rPr>
          <w:noProof/>
        </w:rPr>
        <w:fldChar w:fldCharType="end"/>
      </w:r>
    </w:p>
    <w:p w14:paraId="2EB88285" w14:textId="5F6A2788" w:rsidR="00A86BA2" w:rsidRDefault="00A86BA2">
      <w:pPr>
        <w:pStyle w:val="Obsah1"/>
        <w:tabs>
          <w:tab w:val="left" w:pos="48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1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Účel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773F078" w14:textId="2C06F0DB" w:rsidR="00A86BA2" w:rsidRDefault="00A86BA2">
      <w:pPr>
        <w:pStyle w:val="Obsah1"/>
        <w:tabs>
          <w:tab w:val="left" w:pos="48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2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Předmět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5DD28BA" w14:textId="071DE066" w:rsidR="00A86BA2" w:rsidRDefault="00A86BA2">
      <w:pPr>
        <w:pStyle w:val="Obsah1"/>
        <w:tabs>
          <w:tab w:val="left" w:pos="48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3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Identifikační údaje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070283D" w14:textId="291B06AA" w:rsidR="00A86BA2" w:rsidRDefault="00A86BA2">
      <w:pPr>
        <w:pStyle w:val="Obsah1"/>
        <w:tabs>
          <w:tab w:val="left" w:pos="48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4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Prohlášení a podpis zástupce dodavatele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9C45645" w14:textId="54C5ACF2" w:rsidR="00A86BA2" w:rsidRDefault="00A86BA2">
      <w:pPr>
        <w:pStyle w:val="Obsah1"/>
        <w:tabs>
          <w:tab w:val="left" w:pos="48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5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Pokyny k vyplnění a konvence formátování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C2E720E" w14:textId="77420F23" w:rsidR="00A86BA2" w:rsidRDefault="00A86BA2">
      <w:pPr>
        <w:pStyle w:val="Obsah1"/>
        <w:tabs>
          <w:tab w:val="left" w:pos="48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6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Interpretace klíčových slov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CDA51FD" w14:textId="772E87A9" w:rsidR="00A86BA2" w:rsidRDefault="00A86BA2">
      <w:pPr>
        <w:pStyle w:val="Obsah1"/>
        <w:tabs>
          <w:tab w:val="left" w:pos="48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7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Organizační informace k RFP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E8814A7" w14:textId="1BD49798" w:rsidR="00A86BA2" w:rsidRDefault="00A86BA2">
      <w:pPr>
        <w:pStyle w:val="Obsah2"/>
        <w:tabs>
          <w:tab w:val="left" w:pos="96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7.1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Obecné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58D17EC" w14:textId="4D80D933" w:rsidR="00A86BA2" w:rsidRDefault="00A86BA2">
      <w:pPr>
        <w:pStyle w:val="Obsah2"/>
        <w:tabs>
          <w:tab w:val="left" w:pos="96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7.2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Kvalifikace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0DB76A1" w14:textId="5C788271" w:rsidR="00A86BA2" w:rsidRDefault="00A86BA2">
      <w:pPr>
        <w:pStyle w:val="Obsah2"/>
        <w:tabs>
          <w:tab w:val="left" w:pos="96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7.3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Předběžné nabídky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E62B34F" w14:textId="421F56AF" w:rsidR="00A86BA2" w:rsidRDefault="00A86BA2">
      <w:pPr>
        <w:pStyle w:val="Obsah2"/>
        <w:tabs>
          <w:tab w:val="left" w:pos="96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7.4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Finální cenové nabídky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B85E014" w14:textId="40B9A3D9" w:rsidR="00A86BA2" w:rsidRDefault="00A86BA2">
      <w:pPr>
        <w:pStyle w:val="Obsah2"/>
        <w:tabs>
          <w:tab w:val="left" w:pos="96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7.5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Výběr a ukončení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9F22061" w14:textId="3617AD84" w:rsidR="00A86BA2" w:rsidRDefault="00A86BA2">
      <w:pPr>
        <w:pStyle w:val="Obsah2"/>
        <w:tabs>
          <w:tab w:val="left" w:pos="96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7.6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Systém TENDERBOX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8D0FD28" w14:textId="5194DB2B" w:rsidR="00A86BA2" w:rsidRDefault="00A86BA2">
      <w:pPr>
        <w:pStyle w:val="Obsah1"/>
        <w:tabs>
          <w:tab w:val="left" w:pos="48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8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Základní způsobilost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48CD228" w14:textId="206F5217" w:rsidR="00A86BA2" w:rsidRDefault="00A86BA2">
      <w:pPr>
        <w:pStyle w:val="Obsah1"/>
        <w:tabs>
          <w:tab w:val="left" w:pos="48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9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Profesní způsobilost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9670E38" w14:textId="457AA1E3" w:rsidR="00A86BA2" w:rsidRDefault="00A86BA2">
      <w:pPr>
        <w:pStyle w:val="Obsah2"/>
        <w:tabs>
          <w:tab w:val="left" w:pos="96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9.1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Předmět podnikání a živnosti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1992AF9" w14:textId="1C42C2E4" w:rsidR="00A86BA2" w:rsidRDefault="00A86BA2">
      <w:pPr>
        <w:pStyle w:val="Obsah1"/>
        <w:tabs>
          <w:tab w:val="left" w:pos="72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10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Ekonomická kvalifikace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C1267E1" w14:textId="155861FC" w:rsidR="00A86BA2" w:rsidRDefault="00A86BA2">
      <w:pPr>
        <w:pStyle w:val="Obsah2"/>
        <w:tabs>
          <w:tab w:val="left" w:pos="96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10.1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Finanční obrat a zisk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927D8EA" w14:textId="0880FFFC" w:rsidR="00A86BA2" w:rsidRDefault="00A86BA2">
      <w:pPr>
        <w:pStyle w:val="Obsah1"/>
        <w:tabs>
          <w:tab w:val="left" w:pos="72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11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Technická kvalifikace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8B948FF" w14:textId="29DD6172" w:rsidR="00A86BA2" w:rsidRDefault="00A86BA2">
      <w:pPr>
        <w:pStyle w:val="Obsah2"/>
        <w:tabs>
          <w:tab w:val="left" w:pos="96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11.1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Referenční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7323D20" w14:textId="568F0326" w:rsidR="00A86BA2" w:rsidRDefault="00A86BA2">
      <w:pPr>
        <w:pStyle w:val="Obsah1"/>
        <w:tabs>
          <w:tab w:val="left" w:pos="720"/>
          <w:tab w:val="right" w:leader="dot" w:pos="9062"/>
        </w:tabs>
        <w:rPr>
          <w:rFonts w:cstheme="minorBidi"/>
          <w:noProof/>
          <w:kern w:val="2"/>
          <w:lang w:eastAsia="cs-CZ"/>
          <w14:ligatures w14:val="standardContextual"/>
        </w:rPr>
      </w:pPr>
      <w:r>
        <w:rPr>
          <w:noProof/>
        </w:rPr>
        <w:t>12</w:t>
      </w:r>
      <w:r>
        <w:rPr>
          <w:rFonts w:cstheme="minorBidi"/>
          <w:noProof/>
          <w:kern w:val="2"/>
          <w:lang w:eastAsia="cs-CZ"/>
          <w14:ligatures w14:val="standardContextual"/>
        </w:rPr>
        <w:tab/>
      </w:r>
      <w:r>
        <w:rPr>
          <w:noProof/>
        </w:rPr>
        <w:t>Pojmy a zkratky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_Toc199319819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B09B62A" w14:textId="2D5FA9FA" w:rsidR="006F4759" w:rsidRDefault="006F4759" w:rsidP="006F4759">
      <w:pPr>
        <w:rPr>
          <w:rFonts w:asciiTheme="majorHAnsi" w:eastAsiaTheme="majorEastAsia" w:hAnsiTheme="majorHAnsi" w:cstheme="majorBidi"/>
          <w:kern w:val="32"/>
          <w:sz w:val="32"/>
          <w:szCs w:val="32"/>
        </w:rPr>
      </w:pPr>
      <w:r>
        <w:fldChar w:fldCharType="end"/>
      </w:r>
      <w:r>
        <w:br w:type="page"/>
      </w:r>
    </w:p>
    <w:p w14:paraId="3DD42183" w14:textId="77777777" w:rsidR="00607409" w:rsidRDefault="00607409" w:rsidP="007D7F0D">
      <w:pPr>
        <w:pStyle w:val="Nadpis1"/>
      </w:pPr>
      <w:bookmarkStart w:id="6" w:name="_Ref93310128"/>
      <w:bookmarkStart w:id="7" w:name="_Toc118269982"/>
      <w:bookmarkStart w:id="8" w:name="_Toc199319799"/>
      <w:bookmarkStart w:id="9" w:name="_Ref40698002"/>
      <w:r>
        <w:lastRenderedPageBreak/>
        <w:t>Účel</w:t>
      </w:r>
      <w:bookmarkEnd w:id="6"/>
      <w:bookmarkEnd w:id="7"/>
      <w:bookmarkEnd w:id="8"/>
    </w:p>
    <w:p w14:paraId="0E1684CC" w14:textId="75176974" w:rsidR="00607409" w:rsidRDefault="00607409" w:rsidP="002A4BE1">
      <w:pPr>
        <w:jc w:val="both"/>
      </w:pPr>
      <w:r>
        <w:t>Tento dokument specifikuje kvalifikační požadavky na dodavatele</w:t>
      </w:r>
      <w:r w:rsidR="00C42914">
        <w:t xml:space="preserve">, </w:t>
      </w:r>
      <w:r w:rsidR="00845A5D">
        <w:t>kteří</w:t>
      </w:r>
      <w:r w:rsidR="00C42914">
        <w:t xml:space="preserve"> </w:t>
      </w:r>
      <w:r w:rsidR="00C82F91">
        <w:t>m</w:t>
      </w:r>
      <w:r w:rsidR="00845A5D">
        <w:t>ají</w:t>
      </w:r>
      <w:r w:rsidR="00C82F91">
        <w:t xml:space="preserve"> zájem se </w:t>
      </w:r>
      <w:r w:rsidR="00C42914">
        <w:t>účast</w:t>
      </w:r>
      <w:r w:rsidR="00C82F91">
        <w:t>nit</w:t>
      </w:r>
      <w:r w:rsidR="00C42914">
        <w:t xml:space="preserve">  </w:t>
      </w:r>
      <w:r w:rsidR="006E3116">
        <w:t>zadávacího</w:t>
      </w:r>
      <w:r w:rsidR="002A4BE1">
        <w:t xml:space="preserve"> řízení </w:t>
      </w:r>
      <w:r w:rsidR="00943FB5">
        <w:t>(</w:t>
      </w:r>
      <w:r w:rsidR="009310FA">
        <w:t>dále také jen</w:t>
      </w:r>
      <w:r w:rsidR="00BB79F8">
        <w:t xml:space="preserve"> RFP nebo </w:t>
      </w:r>
      <w:r w:rsidR="009310FA">
        <w:t xml:space="preserve"> </w:t>
      </w:r>
      <w:r w:rsidR="00EF5C24" w:rsidRPr="00EF5C24">
        <w:t>RFP TTC BESS</w:t>
      </w:r>
      <w:r w:rsidR="00943FB5">
        <w:t xml:space="preserve">) </w:t>
      </w:r>
      <w:r w:rsidR="002A4BE1">
        <w:t>na</w:t>
      </w:r>
      <w:r w:rsidR="00C42914">
        <w:t xml:space="preserve"> </w:t>
      </w:r>
      <w:r w:rsidR="000608C8">
        <w:t xml:space="preserve">dodávku </w:t>
      </w:r>
      <w:r w:rsidR="002A4BE1">
        <w:t>velkokapacitní bateriové úložiště</w:t>
      </w:r>
      <w:r w:rsidR="00512C7B">
        <w:t xml:space="preserve"> </w:t>
      </w:r>
      <w:r w:rsidR="007C6D57" w:rsidRPr="00C90609">
        <w:t xml:space="preserve">(dále </w:t>
      </w:r>
      <w:r w:rsidR="00A1709A">
        <w:t xml:space="preserve">také </w:t>
      </w:r>
      <w:r w:rsidR="007C6D57" w:rsidRPr="00C90609">
        <w:t>jen BESS nebo systém)</w:t>
      </w:r>
      <w:r w:rsidR="00E669C0">
        <w:t xml:space="preserve"> </w:t>
      </w:r>
      <w:r>
        <w:t xml:space="preserve"> </w:t>
      </w:r>
      <w:r w:rsidR="00E669C0">
        <w:t xml:space="preserve">pro </w:t>
      </w:r>
      <w:r>
        <w:t>společnost TTC ENERG</w:t>
      </w:r>
      <w:r w:rsidR="00E669C0">
        <w:t>ICA</w:t>
      </w:r>
      <w:r>
        <w:t>, s.r.o. (dále také jen zadavatel).</w:t>
      </w:r>
    </w:p>
    <w:p w14:paraId="005B8005" w14:textId="651D5AF8" w:rsidR="003D4A99" w:rsidRDefault="003D4A99" w:rsidP="002A4BE1">
      <w:pPr>
        <w:jc w:val="both"/>
      </w:pPr>
      <w:r>
        <w:t xml:space="preserve">Dokument současně slouží jako šablona pro </w:t>
      </w:r>
      <w:r w:rsidR="0098099A">
        <w:t>vyplnění žádosti o účast dodavatel</w:t>
      </w:r>
      <w:r w:rsidR="00C53633">
        <w:t>ů</w:t>
      </w:r>
      <w:r w:rsidR="0098099A">
        <w:t xml:space="preserve"> v</w:t>
      </w:r>
      <w:r w:rsidR="00E32B07">
        <w:t> </w:t>
      </w:r>
      <w:r w:rsidR="0098099A">
        <w:t>RFP</w:t>
      </w:r>
      <w:r w:rsidR="00E32B07">
        <w:t xml:space="preserve"> a doložení jejich kvalifikačních předpokladů</w:t>
      </w:r>
      <w:r w:rsidR="0098099A">
        <w:t>.</w:t>
      </w:r>
    </w:p>
    <w:p w14:paraId="4D994A22" w14:textId="77777777" w:rsidR="00246C09" w:rsidRDefault="00246C09" w:rsidP="00246C09">
      <w:pPr>
        <w:pStyle w:val="Nadpis1"/>
      </w:pPr>
      <w:bookmarkStart w:id="10" w:name="_Toc199319800"/>
      <w:bookmarkStart w:id="11" w:name="_Toc118269985"/>
      <w:bookmarkStart w:id="12" w:name="_Toc158298261"/>
      <w:r>
        <w:t>Předmět zakázky</w:t>
      </w:r>
      <w:bookmarkEnd w:id="10"/>
    </w:p>
    <w:p w14:paraId="7748F1C4" w14:textId="2CF2ED47" w:rsidR="009F40E3" w:rsidRDefault="009F40E3" w:rsidP="009F40E3">
      <w:pPr>
        <w:jc w:val="both"/>
      </w:pPr>
      <w:r w:rsidRPr="00BB5512">
        <w:t xml:space="preserve">Investiční skupina TTC </w:t>
      </w:r>
      <w:r>
        <w:t xml:space="preserve">hodlá </w:t>
      </w:r>
      <w:r w:rsidRPr="00BB5512">
        <w:t xml:space="preserve">prostřednictvím </w:t>
      </w:r>
      <w:r>
        <w:t xml:space="preserve">svých </w:t>
      </w:r>
      <w:r w:rsidRPr="00BB5512">
        <w:t xml:space="preserve">dceřiných </w:t>
      </w:r>
      <w:r>
        <w:t>společností dále</w:t>
      </w:r>
      <w:r w:rsidRPr="00BB5512">
        <w:t xml:space="preserve"> </w:t>
      </w:r>
      <w:r>
        <w:t>rozvíjet</w:t>
      </w:r>
      <w:r w:rsidRPr="00BB5512">
        <w:t xml:space="preserve"> energetick</w:t>
      </w:r>
      <w:r>
        <w:t>é</w:t>
      </w:r>
      <w:r w:rsidRPr="00BB5512">
        <w:t xml:space="preserve"> služb</w:t>
      </w:r>
      <w:r>
        <w:t>y</w:t>
      </w:r>
      <w:r w:rsidRPr="00BB5512">
        <w:t xml:space="preserve"> na území České republiky</w:t>
      </w:r>
      <w:r>
        <w:t>, a to konkrétně</w:t>
      </w:r>
      <w:r w:rsidRPr="00BB5512">
        <w:t xml:space="preserve"> ve formě </w:t>
      </w:r>
      <w:r>
        <w:t>realizace</w:t>
      </w:r>
      <w:r w:rsidRPr="00BB5512">
        <w:t xml:space="preserve"> a provozování velkokapacitního bateriového úložiště (BESS)</w:t>
      </w:r>
      <w:r w:rsidR="00AF4D6C">
        <w:t>, v úvodním období primárně</w:t>
      </w:r>
      <w:r w:rsidRPr="00BB5512">
        <w:t xml:space="preserve"> pro účely poskytování služeb výkonové rovnováhy (SVR). </w:t>
      </w:r>
      <w:r>
        <w:t xml:space="preserve">BESS bude realizován </w:t>
      </w:r>
      <w:r w:rsidR="00E569A9">
        <w:t xml:space="preserve">konkrétně </w:t>
      </w:r>
      <w:r>
        <w:t>pro společnost TTC ENERG</w:t>
      </w:r>
      <w:r w:rsidR="00995FD6">
        <w:t>ICA</w:t>
      </w:r>
      <w:r>
        <w:t xml:space="preserve">, s.r.o. (zadavatel), která bude jeho majitelem a provozovatelem. Zadavatel bude současně držitelem licence na </w:t>
      </w:r>
      <w:r w:rsidR="00E42104">
        <w:t>ukládání</w:t>
      </w:r>
      <w:r>
        <w:t xml:space="preserve"> </w:t>
      </w:r>
      <w:r w:rsidR="00E42104">
        <w:t>elektřiny dle</w:t>
      </w:r>
      <w:r>
        <w:t xml:space="preserve"> energetického zákona.</w:t>
      </w:r>
    </w:p>
    <w:p w14:paraId="0CBDE281" w14:textId="19FB92C1" w:rsidR="00246C09" w:rsidRPr="00047215" w:rsidRDefault="00246C09" w:rsidP="00246C09">
      <w:pPr>
        <w:jc w:val="both"/>
        <w:rPr>
          <w:b/>
          <w:bCs/>
        </w:rPr>
      </w:pPr>
      <w:r w:rsidRPr="00047215">
        <w:rPr>
          <w:b/>
          <w:bCs/>
        </w:rPr>
        <w:t xml:space="preserve">Zadavatel hodlá na základě výsledku </w:t>
      </w:r>
      <w:r w:rsidR="00BE31A4" w:rsidRPr="00047215">
        <w:rPr>
          <w:b/>
          <w:bCs/>
        </w:rPr>
        <w:t xml:space="preserve">tohoto </w:t>
      </w:r>
      <w:r w:rsidRPr="00047215">
        <w:rPr>
          <w:b/>
          <w:bCs/>
        </w:rPr>
        <w:t>RFP uzavřít smlouvu s vybraným dodavatelem</w:t>
      </w:r>
      <w:r w:rsidR="00D909FB" w:rsidRPr="00047215">
        <w:rPr>
          <w:b/>
          <w:bCs/>
        </w:rPr>
        <w:t xml:space="preserve"> </w:t>
      </w:r>
      <w:r w:rsidR="00AF4B98" w:rsidRPr="00047215">
        <w:rPr>
          <w:b/>
          <w:bCs/>
        </w:rPr>
        <w:t xml:space="preserve">na období </w:t>
      </w:r>
      <w:r w:rsidR="00D909FB" w:rsidRPr="00047215">
        <w:rPr>
          <w:b/>
          <w:bCs/>
        </w:rPr>
        <w:t>minimálně 10 let</w:t>
      </w:r>
      <w:r w:rsidRPr="00047215">
        <w:rPr>
          <w:b/>
          <w:bCs/>
        </w:rPr>
        <w:t xml:space="preserve">, jejímž předmětem bude komplexní plnění </w:t>
      </w:r>
      <w:r w:rsidR="00B14513" w:rsidRPr="00047215">
        <w:rPr>
          <w:b/>
          <w:bCs/>
        </w:rPr>
        <w:t>(</w:t>
      </w:r>
      <w:r w:rsidR="00C821CD" w:rsidRPr="00047215">
        <w:rPr>
          <w:b/>
          <w:bCs/>
        </w:rPr>
        <w:t>stavební práce, dodávky, služby) v rámci celého</w:t>
      </w:r>
      <w:bookmarkStart w:id="13" w:name="_Toc40954981"/>
      <w:r w:rsidR="00AF4B98" w:rsidRPr="00047215">
        <w:rPr>
          <w:b/>
          <w:bCs/>
        </w:rPr>
        <w:t xml:space="preserve"> životního cyklu BESS</w:t>
      </w:r>
      <w:r w:rsidRPr="00047215">
        <w:rPr>
          <w:b/>
          <w:bCs/>
        </w:rPr>
        <w:t xml:space="preserve">, </w:t>
      </w:r>
      <w:r w:rsidR="002A58FC" w:rsidRPr="00047215">
        <w:rPr>
          <w:b/>
          <w:bCs/>
        </w:rPr>
        <w:t xml:space="preserve">v rozsahu projektování, </w:t>
      </w:r>
      <w:r w:rsidR="00D909FB" w:rsidRPr="00047215">
        <w:rPr>
          <w:b/>
          <w:bCs/>
        </w:rPr>
        <w:t xml:space="preserve">stavební přípravy, </w:t>
      </w:r>
      <w:r w:rsidR="002A58FC" w:rsidRPr="00047215">
        <w:rPr>
          <w:b/>
          <w:bCs/>
        </w:rPr>
        <w:t>dodávk</w:t>
      </w:r>
      <w:r w:rsidR="005F7478" w:rsidRPr="00047215">
        <w:rPr>
          <w:b/>
          <w:bCs/>
        </w:rPr>
        <w:t>y</w:t>
      </w:r>
      <w:r w:rsidR="002A58FC" w:rsidRPr="00047215">
        <w:rPr>
          <w:b/>
          <w:bCs/>
        </w:rPr>
        <w:t>, realizace, integrace, testování, uvedení do provozu, technick</w:t>
      </w:r>
      <w:r w:rsidR="00982661" w:rsidRPr="00047215">
        <w:rPr>
          <w:b/>
          <w:bCs/>
        </w:rPr>
        <w:t>é</w:t>
      </w:r>
      <w:r w:rsidR="002A58FC" w:rsidRPr="00047215">
        <w:rPr>
          <w:b/>
          <w:bCs/>
        </w:rPr>
        <w:t xml:space="preserve"> podpor</w:t>
      </w:r>
      <w:r w:rsidR="00982661" w:rsidRPr="00047215">
        <w:rPr>
          <w:b/>
          <w:bCs/>
        </w:rPr>
        <w:t>y</w:t>
      </w:r>
      <w:r w:rsidR="002A58FC" w:rsidRPr="00047215">
        <w:rPr>
          <w:b/>
          <w:bCs/>
        </w:rPr>
        <w:t>, exit</w:t>
      </w:r>
      <w:r w:rsidR="00982661" w:rsidRPr="00047215">
        <w:rPr>
          <w:b/>
          <w:bCs/>
        </w:rPr>
        <w:t>u</w:t>
      </w:r>
      <w:r w:rsidR="002A58FC" w:rsidRPr="00047215">
        <w:rPr>
          <w:b/>
          <w:bCs/>
        </w:rPr>
        <w:t xml:space="preserve"> a ekologick</w:t>
      </w:r>
      <w:r w:rsidR="00982661" w:rsidRPr="00047215">
        <w:rPr>
          <w:b/>
          <w:bCs/>
        </w:rPr>
        <w:t>é</w:t>
      </w:r>
      <w:r w:rsidR="002A58FC" w:rsidRPr="00047215">
        <w:rPr>
          <w:b/>
          <w:bCs/>
        </w:rPr>
        <w:t xml:space="preserve"> likvidace</w:t>
      </w:r>
      <w:r w:rsidR="00982661" w:rsidRPr="00047215">
        <w:rPr>
          <w:b/>
          <w:bCs/>
        </w:rPr>
        <w:t xml:space="preserve">, </w:t>
      </w:r>
      <w:r w:rsidRPr="00047215">
        <w:rPr>
          <w:b/>
          <w:bCs/>
        </w:rPr>
        <w:t>přičemž plnění bude probíhat postupně ve více fázích se stanovenými dílčími termíny</w:t>
      </w:r>
      <w:bookmarkEnd w:id="13"/>
      <w:r w:rsidR="00871927" w:rsidRPr="00047215">
        <w:rPr>
          <w:b/>
          <w:bCs/>
        </w:rPr>
        <w:t>.</w:t>
      </w:r>
    </w:p>
    <w:p w14:paraId="1E6228F7" w14:textId="38665DB0" w:rsidR="00047215" w:rsidRPr="009F18C2" w:rsidRDefault="00136F68" w:rsidP="00047215">
      <w:pPr>
        <w:jc w:val="both"/>
        <w:rPr>
          <w:b/>
          <w:bCs/>
        </w:rPr>
      </w:pPr>
      <w:r>
        <w:rPr>
          <w:b/>
          <w:bCs/>
        </w:rPr>
        <w:t>TTC</w:t>
      </w:r>
      <w:r w:rsidR="00047215" w:rsidRPr="009F18C2">
        <w:rPr>
          <w:b/>
          <w:bCs/>
        </w:rPr>
        <w:t xml:space="preserve"> má za účelem </w:t>
      </w:r>
      <w:r w:rsidR="000B6838">
        <w:rPr>
          <w:b/>
          <w:bCs/>
        </w:rPr>
        <w:t xml:space="preserve">realizace tohoto </w:t>
      </w:r>
      <w:r w:rsidR="00047215" w:rsidRPr="009F18C2">
        <w:rPr>
          <w:b/>
          <w:bCs/>
        </w:rPr>
        <w:t xml:space="preserve">záměru </w:t>
      </w:r>
      <w:r w:rsidR="000E4AA2">
        <w:rPr>
          <w:b/>
          <w:bCs/>
        </w:rPr>
        <w:t>k dispozici</w:t>
      </w:r>
      <w:r w:rsidR="00047215" w:rsidRPr="009F18C2">
        <w:rPr>
          <w:b/>
          <w:bCs/>
        </w:rPr>
        <w:t xml:space="preserve"> </w:t>
      </w:r>
      <w:r w:rsidR="000E4AA2">
        <w:rPr>
          <w:b/>
          <w:bCs/>
        </w:rPr>
        <w:t xml:space="preserve"> </w:t>
      </w:r>
      <w:r w:rsidR="00C87773">
        <w:rPr>
          <w:b/>
          <w:bCs/>
        </w:rPr>
        <w:t>vlastní pozemek</w:t>
      </w:r>
      <w:r w:rsidR="00047215">
        <w:rPr>
          <w:b/>
          <w:bCs/>
        </w:rPr>
        <w:t xml:space="preserve">, </w:t>
      </w:r>
      <w:r w:rsidR="00047215" w:rsidRPr="009F18C2">
        <w:rPr>
          <w:b/>
          <w:bCs/>
        </w:rPr>
        <w:t xml:space="preserve">uzavřenou smlouvu s PDS o smlouvě budoucí o připojení BESS, </w:t>
      </w:r>
      <w:r w:rsidR="00047215">
        <w:rPr>
          <w:b/>
          <w:bCs/>
        </w:rPr>
        <w:t>přislíbený</w:t>
      </w:r>
      <w:r w:rsidR="00047215" w:rsidRPr="009F18C2">
        <w:rPr>
          <w:b/>
          <w:bCs/>
        </w:rPr>
        <w:t xml:space="preserve"> způsob financování a další dohody.</w:t>
      </w:r>
    </w:p>
    <w:p w14:paraId="309370B8" w14:textId="32116F0F" w:rsidR="000824C8" w:rsidRDefault="000824C8" w:rsidP="000824C8">
      <w:pPr>
        <w:jc w:val="both"/>
      </w:pPr>
      <w:r w:rsidRPr="007734F4">
        <w:rPr>
          <w:b/>
          <w:bCs/>
        </w:rPr>
        <w:t xml:space="preserve">RFP </w:t>
      </w:r>
      <w:r w:rsidRPr="007734F4">
        <w:rPr>
          <w:b/>
          <w:bCs/>
          <w:u w:val="single"/>
        </w:rPr>
        <w:t>není</w:t>
      </w:r>
      <w:r w:rsidRPr="007734F4">
        <w:rPr>
          <w:b/>
          <w:bCs/>
        </w:rPr>
        <w:t xml:space="preserve"> veřejnou zakázkou</w:t>
      </w:r>
      <w:r>
        <w:t xml:space="preserve"> ve smyslu z</w:t>
      </w:r>
      <w:r w:rsidRPr="00BE2BD1">
        <w:t>ákon</w:t>
      </w:r>
      <w:r>
        <w:t>a</w:t>
      </w:r>
      <w:r w:rsidRPr="00BE2BD1">
        <w:t xml:space="preserve"> o zadávání veřejných zakázek</w:t>
      </w:r>
      <w:r>
        <w:t xml:space="preserve"> č. </w:t>
      </w:r>
      <w:r w:rsidRPr="00E256C8">
        <w:t>134/2016 Sb.</w:t>
      </w:r>
    </w:p>
    <w:p w14:paraId="6BA734C5" w14:textId="52BD0C15" w:rsidR="00246C09" w:rsidRDefault="00246C09" w:rsidP="00246C09">
      <w:pPr>
        <w:jc w:val="both"/>
      </w:pPr>
      <w:r>
        <w:t>Níže jsou uvedené základní indikace požadovaných parametrů BESS:</w:t>
      </w:r>
    </w:p>
    <w:p w14:paraId="08A05578" w14:textId="0962BF2B" w:rsidR="00246C09" w:rsidRDefault="00246C09" w:rsidP="00752D6F">
      <w:pPr>
        <w:pStyle w:val="Odstavecseseznamem"/>
        <w:numPr>
          <w:ilvl w:val="0"/>
          <w:numId w:val="4"/>
        </w:numPr>
      </w:pPr>
      <w:r>
        <w:t>činný e</w:t>
      </w:r>
      <w:r w:rsidRPr="0086787F">
        <w:t>lektrický výkon</w:t>
      </w:r>
      <w:r w:rsidR="004F3EBE">
        <w:t xml:space="preserve"> a příkon pro režim vybíjení a na</w:t>
      </w:r>
      <w:r w:rsidR="00E349C1">
        <w:t>bíjení min.</w:t>
      </w:r>
      <w:r>
        <w:t xml:space="preserve"> 4</w:t>
      </w:r>
      <w:r w:rsidRPr="0086787F">
        <w:t xml:space="preserve"> MW</w:t>
      </w:r>
      <w:r>
        <w:t>,</w:t>
      </w:r>
    </w:p>
    <w:p w14:paraId="09FB7F4A" w14:textId="77777777" w:rsidR="00246C09" w:rsidRDefault="00246C09" w:rsidP="00752D6F">
      <w:pPr>
        <w:pStyle w:val="Odstavecseseznamem"/>
        <w:numPr>
          <w:ilvl w:val="0"/>
          <w:numId w:val="4"/>
        </w:numPr>
      </w:pPr>
      <w:r w:rsidRPr="00CF5555">
        <w:t>kapacita el. energie</w:t>
      </w:r>
      <w:r>
        <w:t xml:space="preserve"> min.</w:t>
      </w:r>
      <w:r w:rsidRPr="00CF5555">
        <w:t xml:space="preserve"> </w:t>
      </w:r>
      <w:r>
        <w:t>9</w:t>
      </w:r>
      <w:r w:rsidRPr="00CF5555">
        <w:t xml:space="preserve"> MWh</w:t>
      </w:r>
      <w:r>
        <w:t>,</w:t>
      </w:r>
    </w:p>
    <w:p w14:paraId="104EF12F" w14:textId="77777777" w:rsidR="00246C09" w:rsidRDefault="00246C09" w:rsidP="00752D6F">
      <w:pPr>
        <w:pStyle w:val="Odstavecseseznamem"/>
        <w:numPr>
          <w:ilvl w:val="0"/>
          <w:numId w:val="4"/>
        </w:numPr>
      </w:pPr>
      <w:r>
        <w:t xml:space="preserve">základní použití pro poskytování služeb výkonové rovnováhy (SVR) typu </w:t>
      </w:r>
      <w:proofErr w:type="spellStart"/>
      <w:r>
        <w:t>aFRR</w:t>
      </w:r>
      <w:proofErr w:type="spellEnd"/>
      <w:r>
        <w:t>,</w:t>
      </w:r>
    </w:p>
    <w:p w14:paraId="3F874D80" w14:textId="77777777" w:rsidR="00246C09" w:rsidRDefault="00246C09" w:rsidP="00752D6F">
      <w:pPr>
        <w:pStyle w:val="Odstavecseseznamem"/>
        <w:numPr>
          <w:ilvl w:val="0"/>
          <w:numId w:val="4"/>
        </w:numPr>
      </w:pPr>
      <w:r>
        <w:t xml:space="preserve">technologie </w:t>
      </w:r>
      <w:r w:rsidRPr="00254011">
        <w:t>bateri</w:t>
      </w:r>
      <w:r>
        <w:t>í</w:t>
      </w:r>
      <w:r w:rsidRPr="00254011">
        <w:t xml:space="preserve"> na bázi LiFePO</w:t>
      </w:r>
      <w:r w:rsidRPr="00463DB2">
        <w:rPr>
          <w:vertAlign w:val="subscript"/>
        </w:rPr>
        <w:t>4</w:t>
      </w:r>
      <w:r w:rsidRPr="00254011">
        <w:t xml:space="preserve"> (LFP)</w:t>
      </w:r>
      <w:r>
        <w:t>,</w:t>
      </w:r>
    </w:p>
    <w:p w14:paraId="44B4EE88" w14:textId="77777777" w:rsidR="00246C09" w:rsidRDefault="00246C09" w:rsidP="00752D6F">
      <w:pPr>
        <w:pStyle w:val="Odstavecseseznamem"/>
        <w:numPr>
          <w:ilvl w:val="0"/>
          <w:numId w:val="4"/>
        </w:numPr>
      </w:pPr>
      <w:r>
        <w:t>k</w:t>
      </w:r>
      <w:r w:rsidRPr="00AF5CEE">
        <w:t>limatické prostředí</w:t>
      </w:r>
      <w:r>
        <w:t xml:space="preserve"> v</w:t>
      </w:r>
      <w:r w:rsidRPr="00AF5CEE">
        <w:t>enkovní (např. jako kontejnerové řešení)</w:t>
      </w:r>
      <w:r>
        <w:t>,</w:t>
      </w:r>
    </w:p>
    <w:p w14:paraId="6C2FB8BC" w14:textId="77777777" w:rsidR="00246C09" w:rsidRDefault="00246C09" w:rsidP="00752D6F">
      <w:pPr>
        <w:pStyle w:val="Odstavecseseznamem"/>
        <w:numPr>
          <w:ilvl w:val="0"/>
          <w:numId w:val="4"/>
        </w:numPr>
      </w:pPr>
      <w:r>
        <w:t xml:space="preserve">umístění na pozemku číslo </w:t>
      </w:r>
      <w:r w:rsidRPr="00C1097C">
        <w:t>793/</w:t>
      </w:r>
      <w:r>
        <w:t>2</w:t>
      </w:r>
      <w:r w:rsidRPr="00C1097C">
        <w:t>8</w:t>
      </w:r>
      <w:r>
        <w:t xml:space="preserve"> a </w:t>
      </w:r>
      <w:r w:rsidRPr="00C1097C">
        <w:t>7</w:t>
      </w:r>
      <w:r>
        <w:t>9</w:t>
      </w:r>
      <w:r w:rsidRPr="00C1097C">
        <w:t>3/</w:t>
      </w:r>
      <w:r>
        <w:t xml:space="preserve">58 v katastrálním území Praha – Malešice (orientační adresa </w:t>
      </w:r>
      <w:r w:rsidRPr="00D07B41">
        <w:t>Sazečská 595/10, Praha</w:t>
      </w:r>
      <w:r>
        <w:t xml:space="preserve"> – Malešice),</w:t>
      </w:r>
    </w:p>
    <w:p w14:paraId="7DCF029F" w14:textId="77777777" w:rsidR="00246C09" w:rsidRDefault="00246C09" w:rsidP="00752D6F">
      <w:pPr>
        <w:pStyle w:val="Odstavecseseznamem"/>
        <w:numPr>
          <w:ilvl w:val="0"/>
          <w:numId w:val="4"/>
        </w:numPr>
      </w:pPr>
      <w:r>
        <w:t>n</w:t>
      </w:r>
      <w:r w:rsidRPr="00DF0348">
        <w:t>apěťová soustava připojení</w:t>
      </w:r>
      <w:r w:rsidRPr="00DF0348">
        <w:tab/>
        <w:t xml:space="preserve">22 </w:t>
      </w:r>
      <w:proofErr w:type="spellStart"/>
      <w:r w:rsidRPr="00DF0348">
        <w:t>kV</w:t>
      </w:r>
      <w:proofErr w:type="spellEnd"/>
      <w:r w:rsidRPr="00DF0348">
        <w:t xml:space="preserve"> AC</w:t>
      </w:r>
      <w:r>
        <w:t>,</w:t>
      </w:r>
    </w:p>
    <w:p w14:paraId="09A4978F" w14:textId="77777777" w:rsidR="00246C09" w:rsidRDefault="00246C09" w:rsidP="00752D6F">
      <w:pPr>
        <w:pStyle w:val="Odstavecseseznamem"/>
        <w:numPr>
          <w:ilvl w:val="0"/>
          <w:numId w:val="4"/>
        </w:numPr>
      </w:pPr>
      <w:r>
        <w:t>smluvně garantovaná životnost a parametry na dobu min.</w:t>
      </w:r>
      <w:r w:rsidRPr="0086787F">
        <w:t xml:space="preserve"> </w:t>
      </w:r>
      <w:r>
        <w:t>10</w:t>
      </w:r>
      <w:r w:rsidRPr="0086787F">
        <w:t xml:space="preserve"> </w:t>
      </w:r>
      <w:r>
        <w:t>let.</w:t>
      </w:r>
    </w:p>
    <w:p w14:paraId="0A56FDED" w14:textId="66FE9AB3" w:rsidR="001D354B" w:rsidRPr="00E07D44" w:rsidRDefault="002524BC" w:rsidP="00C11313">
      <w:pPr>
        <w:jc w:val="both"/>
        <w:rPr>
          <w:b/>
          <w:bCs/>
        </w:rPr>
      </w:pPr>
      <w:r w:rsidRPr="00E07D44">
        <w:rPr>
          <w:b/>
          <w:bCs/>
        </w:rPr>
        <w:t>Konkrétní požadavky budou upřesněné v rámci zadávací dokumentace</w:t>
      </w:r>
      <w:r w:rsidR="00921A6F" w:rsidRPr="00E07D44">
        <w:rPr>
          <w:b/>
          <w:bCs/>
        </w:rPr>
        <w:t xml:space="preserve">, která bude poskytnuta </w:t>
      </w:r>
      <w:r w:rsidR="001178CD" w:rsidRPr="00E07D44">
        <w:rPr>
          <w:b/>
          <w:bCs/>
        </w:rPr>
        <w:t xml:space="preserve">kvalifikovaným dodavatelům spolu s </w:t>
      </w:r>
      <w:r w:rsidR="002824D9" w:rsidRPr="00E07D44">
        <w:rPr>
          <w:b/>
          <w:bCs/>
        </w:rPr>
        <w:t>výzv</w:t>
      </w:r>
      <w:r w:rsidR="001178CD" w:rsidRPr="00E07D44">
        <w:rPr>
          <w:b/>
          <w:bCs/>
        </w:rPr>
        <w:t>ou</w:t>
      </w:r>
      <w:r w:rsidR="002824D9" w:rsidRPr="00E07D44">
        <w:rPr>
          <w:b/>
          <w:bCs/>
        </w:rPr>
        <w:t xml:space="preserve"> k podání předběžných</w:t>
      </w:r>
      <w:r w:rsidR="004F3EBE" w:rsidRPr="00E07D44">
        <w:rPr>
          <w:b/>
          <w:bCs/>
        </w:rPr>
        <w:t xml:space="preserve"> nabídek</w:t>
      </w:r>
      <w:r w:rsidR="002824D9" w:rsidRPr="00E07D44">
        <w:rPr>
          <w:b/>
          <w:bCs/>
        </w:rPr>
        <w:t>.</w:t>
      </w:r>
    </w:p>
    <w:p w14:paraId="6D361DAD" w14:textId="77777777" w:rsidR="001D354B" w:rsidRDefault="001D354B">
      <w:pPr>
        <w:spacing w:after="160" w:line="259" w:lineRule="auto"/>
      </w:pPr>
      <w:r>
        <w:br w:type="page"/>
      </w:r>
    </w:p>
    <w:p w14:paraId="69835FF6" w14:textId="77777777" w:rsidR="00211021" w:rsidRDefault="00211021" w:rsidP="00211021">
      <w:pPr>
        <w:pStyle w:val="Nadpis1"/>
      </w:pPr>
      <w:bookmarkStart w:id="14" w:name="_Toc199319801"/>
      <w:bookmarkStart w:id="15" w:name="_Ref198043368"/>
      <w:bookmarkStart w:id="16" w:name="_Toc158298259"/>
      <w:bookmarkEnd w:id="11"/>
      <w:bookmarkEnd w:id="12"/>
      <w:r>
        <w:lastRenderedPageBreak/>
        <w:t>Identifikační údaje</w:t>
      </w:r>
      <w:bookmarkEnd w:id="14"/>
    </w:p>
    <w:p w14:paraId="70054BD0" w14:textId="77777777" w:rsidR="00211021" w:rsidRPr="009928DA" w:rsidRDefault="00211021" w:rsidP="00211021">
      <w:pPr>
        <w:rPr>
          <w:b/>
          <w:bCs/>
          <w:sz w:val="28"/>
          <w:szCs w:val="28"/>
        </w:rPr>
      </w:pPr>
      <w:r w:rsidRPr="009928DA">
        <w:rPr>
          <w:b/>
          <w:bCs/>
          <w:sz w:val="28"/>
          <w:szCs w:val="28"/>
        </w:rPr>
        <w:t>Zadavatel: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1021" w:rsidRPr="00EA7CE9" w14:paraId="0C104493" w14:textId="77777777">
        <w:tc>
          <w:tcPr>
            <w:tcW w:w="4531" w:type="dxa"/>
          </w:tcPr>
          <w:p w14:paraId="163A5689" w14:textId="77777777" w:rsidR="00211021" w:rsidRPr="00EA7CE9" w:rsidRDefault="00211021">
            <w:pPr>
              <w:rPr>
                <w:b/>
                <w:bCs/>
              </w:rPr>
            </w:pPr>
            <w:r w:rsidRPr="00EA7CE9">
              <w:rPr>
                <w:b/>
                <w:bCs/>
              </w:rPr>
              <w:t xml:space="preserve">Název společnosti: </w:t>
            </w:r>
          </w:p>
          <w:p w14:paraId="571695DE" w14:textId="77777777" w:rsidR="00211021" w:rsidRPr="00EA7CE9" w:rsidRDefault="00211021"/>
        </w:tc>
        <w:tc>
          <w:tcPr>
            <w:tcW w:w="4531" w:type="dxa"/>
            <w:shd w:val="clear" w:color="auto" w:fill="auto"/>
          </w:tcPr>
          <w:p w14:paraId="18804629" w14:textId="77777777" w:rsidR="00211021" w:rsidRPr="0085058C" w:rsidRDefault="00211021">
            <w:r>
              <w:t>TTC ENERGICA, s.r.o.</w:t>
            </w:r>
          </w:p>
        </w:tc>
      </w:tr>
      <w:tr w:rsidR="00211021" w:rsidRPr="00EA7CE9" w14:paraId="4A39CA66" w14:textId="77777777">
        <w:tc>
          <w:tcPr>
            <w:tcW w:w="4531" w:type="dxa"/>
          </w:tcPr>
          <w:p w14:paraId="67237F49" w14:textId="77777777" w:rsidR="00211021" w:rsidRPr="00EA7CE9" w:rsidRDefault="00211021">
            <w:pPr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 w:rsidRPr="00EA7CE9">
              <w:rPr>
                <w:b/>
                <w:bCs/>
              </w:rPr>
              <w:t xml:space="preserve">: </w:t>
            </w:r>
          </w:p>
          <w:p w14:paraId="57D70316" w14:textId="77777777" w:rsidR="00211021" w:rsidRPr="00EA7CE9" w:rsidRDefault="00211021">
            <w:pPr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6E9E4E96" w14:textId="77777777" w:rsidR="00211021" w:rsidRDefault="00211021">
            <w:r w:rsidRPr="004529FF">
              <w:t>10762825</w:t>
            </w:r>
          </w:p>
        </w:tc>
      </w:tr>
      <w:tr w:rsidR="00211021" w:rsidRPr="00EA7CE9" w14:paraId="7244F339" w14:textId="77777777">
        <w:tc>
          <w:tcPr>
            <w:tcW w:w="4531" w:type="dxa"/>
          </w:tcPr>
          <w:p w14:paraId="26169947" w14:textId="77777777" w:rsidR="00211021" w:rsidRPr="00EA7CE9" w:rsidRDefault="00211021">
            <w:pPr>
              <w:rPr>
                <w:b/>
                <w:bCs/>
              </w:rPr>
            </w:pPr>
            <w:r>
              <w:rPr>
                <w:b/>
                <w:bCs/>
              </w:rPr>
              <w:t>Kontaktní osoba</w:t>
            </w:r>
            <w:r w:rsidRPr="00EA7CE9">
              <w:rPr>
                <w:b/>
                <w:bCs/>
              </w:rPr>
              <w:t xml:space="preserve">: </w:t>
            </w:r>
          </w:p>
          <w:p w14:paraId="4C02F3B0" w14:textId="77777777" w:rsidR="00211021" w:rsidRPr="00EA7CE9" w:rsidRDefault="00211021"/>
        </w:tc>
        <w:tc>
          <w:tcPr>
            <w:tcW w:w="4531" w:type="dxa"/>
            <w:shd w:val="clear" w:color="auto" w:fill="auto"/>
          </w:tcPr>
          <w:p w14:paraId="284B77F0" w14:textId="7C0CAE34" w:rsidR="00211021" w:rsidRPr="00375247" w:rsidRDefault="00211021">
            <w:pPr>
              <w:rPr>
                <w:lang w:val="en-US"/>
              </w:rPr>
            </w:pPr>
            <w:r>
              <w:t xml:space="preserve">Jiří Dlouhý, </w:t>
            </w:r>
            <w:hyperlink r:id="rId11" w:history="1">
              <w:r w:rsidRPr="00B41CB9">
                <w:rPr>
                  <w:rStyle w:val="Hypertextovodkaz"/>
                </w:rPr>
                <w:t>dlouhy</w:t>
              </w:r>
              <w:r w:rsidRPr="00B41CB9">
                <w:rPr>
                  <w:rStyle w:val="Hypertextovodkaz"/>
                  <w:lang w:val="en-US"/>
                </w:rPr>
                <w:t>@ttc.cz</w:t>
              </w:r>
            </w:hyperlink>
            <w:r>
              <w:rPr>
                <w:lang w:val="en-US"/>
              </w:rPr>
              <w:t xml:space="preserve">, </w:t>
            </w:r>
            <w:r w:rsidRPr="00744B6A">
              <w:rPr>
                <w:lang w:val="en-US"/>
              </w:rPr>
              <w:t>+420720936006</w:t>
            </w:r>
          </w:p>
        </w:tc>
      </w:tr>
    </w:tbl>
    <w:p w14:paraId="5A33C505" w14:textId="77777777" w:rsidR="00211021" w:rsidRDefault="00211021" w:rsidP="00211021"/>
    <w:p w14:paraId="0F1A3FA3" w14:textId="77777777" w:rsidR="00211021" w:rsidRPr="009928DA" w:rsidRDefault="00211021" w:rsidP="00211021">
      <w:pPr>
        <w:rPr>
          <w:sz w:val="22"/>
          <w:szCs w:val="22"/>
        </w:rPr>
      </w:pPr>
      <w:r w:rsidRPr="009928DA">
        <w:rPr>
          <w:b/>
          <w:bCs/>
          <w:sz w:val="28"/>
          <w:szCs w:val="28"/>
        </w:rPr>
        <w:t>Dodavatel: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1021" w:rsidRPr="00EA7CE9" w14:paraId="24C9290C" w14:textId="77777777">
        <w:tc>
          <w:tcPr>
            <w:tcW w:w="4531" w:type="dxa"/>
          </w:tcPr>
          <w:p w14:paraId="7D081C7D" w14:textId="77777777" w:rsidR="00211021" w:rsidRPr="00EA7CE9" w:rsidRDefault="00211021">
            <w:pPr>
              <w:rPr>
                <w:b/>
                <w:bCs/>
              </w:rPr>
            </w:pPr>
            <w:r w:rsidRPr="00EA7CE9">
              <w:rPr>
                <w:b/>
                <w:bCs/>
              </w:rPr>
              <w:t xml:space="preserve">Název společnosti: </w:t>
            </w:r>
          </w:p>
          <w:p w14:paraId="3B39E42B" w14:textId="77777777" w:rsidR="00211021" w:rsidRPr="00EA7CE9" w:rsidRDefault="00211021">
            <w:r w:rsidRPr="00EA7CE9">
              <w:t>Instrukce: Vyplňte název vaší společnosti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36F309BB" w14:textId="77777777" w:rsidR="00211021" w:rsidRPr="00EA7CE9" w:rsidRDefault="00211021">
            <w:pPr>
              <w:rPr>
                <w:i/>
                <w:iCs/>
                <w:color w:val="0070C0"/>
              </w:rPr>
            </w:pPr>
            <w:r w:rsidRPr="00EA7CE9">
              <w:rPr>
                <w:i/>
                <w:iCs/>
                <w:color w:val="0070C0"/>
              </w:rPr>
              <w:t>Vyplní dodavatel</w:t>
            </w:r>
          </w:p>
        </w:tc>
      </w:tr>
      <w:tr w:rsidR="00211021" w:rsidRPr="00EA7CE9" w14:paraId="1BE6F262" w14:textId="77777777">
        <w:tc>
          <w:tcPr>
            <w:tcW w:w="4531" w:type="dxa"/>
          </w:tcPr>
          <w:p w14:paraId="54386A3B" w14:textId="77777777" w:rsidR="00211021" w:rsidRPr="00EA7CE9" w:rsidRDefault="00211021">
            <w:pPr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 w:rsidRPr="00EA7CE9">
              <w:rPr>
                <w:b/>
                <w:bCs/>
              </w:rPr>
              <w:t xml:space="preserve">: </w:t>
            </w:r>
          </w:p>
          <w:p w14:paraId="13502E1B" w14:textId="77777777" w:rsidR="00211021" w:rsidRPr="00EA7CE9" w:rsidRDefault="00211021">
            <w:pPr>
              <w:rPr>
                <w:b/>
                <w:bCs/>
              </w:rPr>
            </w:pPr>
            <w:r w:rsidRPr="00EA7CE9">
              <w:t xml:space="preserve">Instrukce: Vyplňte </w:t>
            </w:r>
            <w:r>
              <w:t>identifikační číslo</w:t>
            </w:r>
            <w:r w:rsidRPr="00EA7CE9">
              <w:t xml:space="preserve"> vaší společnosti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06057F07" w14:textId="77777777" w:rsidR="00211021" w:rsidRPr="00EA7CE9" w:rsidRDefault="00211021">
            <w:pPr>
              <w:rPr>
                <w:i/>
                <w:iCs/>
                <w:color w:val="0070C0"/>
              </w:rPr>
            </w:pPr>
            <w:r w:rsidRPr="00EA7CE9">
              <w:rPr>
                <w:i/>
                <w:iCs/>
                <w:color w:val="0070C0"/>
              </w:rPr>
              <w:t>Vyplní dodavatel</w:t>
            </w:r>
          </w:p>
        </w:tc>
      </w:tr>
      <w:tr w:rsidR="00211021" w:rsidRPr="00EA7CE9" w14:paraId="77171F7F" w14:textId="77777777">
        <w:tc>
          <w:tcPr>
            <w:tcW w:w="4531" w:type="dxa"/>
          </w:tcPr>
          <w:p w14:paraId="05ED4DFB" w14:textId="77777777" w:rsidR="00211021" w:rsidRPr="00EA7CE9" w:rsidRDefault="00211021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EA7CE9">
              <w:rPr>
                <w:b/>
                <w:bCs/>
              </w:rPr>
              <w:t>ontaktní osoba</w:t>
            </w:r>
            <w:r>
              <w:rPr>
                <w:b/>
                <w:bCs/>
              </w:rPr>
              <w:t>:</w:t>
            </w:r>
          </w:p>
          <w:p w14:paraId="7BD54862" w14:textId="1A9A0B1F" w:rsidR="00211021" w:rsidRPr="00EA7CE9" w:rsidRDefault="00211021">
            <w:r w:rsidRPr="00EA7CE9">
              <w:t>Instrukce: Uveďte</w:t>
            </w:r>
            <w:r w:rsidR="00BB1531">
              <w:t xml:space="preserve"> </w:t>
            </w:r>
            <w:r w:rsidR="008153EC">
              <w:t>kontaktní osobu</w:t>
            </w:r>
            <w:r w:rsidRPr="00EA7CE9">
              <w:t xml:space="preserve"> </w:t>
            </w:r>
            <w:r w:rsidR="008153EC">
              <w:t>pro případ potřeby</w:t>
            </w:r>
            <w:r w:rsidRPr="00EA7CE9">
              <w:t xml:space="preserve"> upřesnění informací </w:t>
            </w:r>
            <w:r w:rsidR="008153EC">
              <w:t xml:space="preserve">v </w:t>
            </w:r>
            <w:r>
              <w:t>žádosti o účast</w:t>
            </w:r>
            <w:r w:rsidR="0097677B">
              <w:t xml:space="preserve"> </w:t>
            </w:r>
            <w:r w:rsidRPr="00EA7CE9">
              <w:t>- jméno, e-mail, telefon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4046CC44" w14:textId="77777777" w:rsidR="00211021" w:rsidRPr="00EA7CE9" w:rsidRDefault="00211021">
            <w:pPr>
              <w:rPr>
                <w:i/>
                <w:iCs/>
                <w:color w:val="0070C0"/>
              </w:rPr>
            </w:pPr>
            <w:r w:rsidRPr="00EA7CE9">
              <w:rPr>
                <w:i/>
                <w:iCs/>
                <w:color w:val="0070C0"/>
              </w:rPr>
              <w:t>Vyplní dodavatel</w:t>
            </w:r>
          </w:p>
        </w:tc>
      </w:tr>
    </w:tbl>
    <w:p w14:paraId="0606267D" w14:textId="77777777" w:rsidR="00211021" w:rsidRDefault="00211021" w:rsidP="00211021"/>
    <w:p w14:paraId="629DA9BD" w14:textId="1BC2AB14" w:rsidR="003A2FB8" w:rsidRDefault="00707D54" w:rsidP="00707D54">
      <w:pPr>
        <w:pStyle w:val="Nadpis1"/>
      </w:pPr>
      <w:bookmarkStart w:id="17" w:name="_Ref199318081"/>
      <w:bookmarkStart w:id="18" w:name="_Toc199319802"/>
      <w:r>
        <w:t xml:space="preserve">Prohlášení </w:t>
      </w:r>
      <w:r w:rsidR="00942CBB">
        <w:t>a</w:t>
      </w:r>
      <w:r>
        <w:t xml:space="preserve"> </w:t>
      </w:r>
      <w:r w:rsidR="003A2FB8">
        <w:t xml:space="preserve">podpis </w:t>
      </w:r>
      <w:r w:rsidR="00512036">
        <w:t xml:space="preserve">zástupce </w:t>
      </w:r>
      <w:r w:rsidR="003A2FB8">
        <w:t>dodavatele</w:t>
      </w:r>
      <w:bookmarkEnd w:id="17"/>
      <w:bookmarkEnd w:id="18"/>
    </w:p>
    <w:p w14:paraId="6C6AA358" w14:textId="4D41BFBB" w:rsidR="00707D54" w:rsidRDefault="00BB72DA" w:rsidP="00CF32EA">
      <w:pPr>
        <w:jc w:val="both"/>
      </w:pPr>
      <w:r>
        <w:t>Níže podepsa</w:t>
      </w:r>
      <w:r w:rsidR="00E113EC">
        <w:t>ná osoba prohlašuj</w:t>
      </w:r>
      <w:r w:rsidR="00A231BF">
        <w:t>e</w:t>
      </w:r>
      <w:r w:rsidR="00E113EC">
        <w:t>, že j</w:t>
      </w:r>
      <w:r w:rsidR="00D64CC4">
        <w:t xml:space="preserve">e oprávněná </w:t>
      </w:r>
      <w:r w:rsidR="00E113EC" w:rsidRPr="006C1602">
        <w:t xml:space="preserve">zastupovat společnost </w:t>
      </w:r>
      <w:r w:rsidR="001642F2">
        <w:t xml:space="preserve">dodavatele </w:t>
      </w:r>
      <w:r w:rsidR="00E113EC" w:rsidRPr="006C1602">
        <w:t>navenek</w:t>
      </w:r>
      <w:r w:rsidR="001642F2">
        <w:t xml:space="preserve"> a </w:t>
      </w:r>
      <w:r w:rsidR="00D862F2">
        <w:t xml:space="preserve">že </w:t>
      </w:r>
      <w:r w:rsidR="00A231BF">
        <w:t xml:space="preserve">všechny </w:t>
      </w:r>
      <w:r w:rsidR="00CF32EA">
        <w:t xml:space="preserve">dodavatelem </w:t>
      </w:r>
      <w:r w:rsidR="0017477D">
        <w:t xml:space="preserve">uvedené </w:t>
      </w:r>
      <w:r w:rsidR="001642F2">
        <w:t>údaje</w:t>
      </w:r>
      <w:r w:rsidR="0017477D">
        <w:t xml:space="preserve"> v této žádosti o účast </w:t>
      </w:r>
      <w:r w:rsidR="006063E8">
        <w:t>vč. všech</w:t>
      </w:r>
      <w:r w:rsidR="001642F2">
        <w:t xml:space="preserve"> příloh </w:t>
      </w:r>
      <w:r w:rsidR="00512036">
        <w:t>jsou pravdivé.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442" w:rsidRPr="00EA7CE9" w14:paraId="323E0578" w14:textId="77777777">
        <w:tc>
          <w:tcPr>
            <w:tcW w:w="4531" w:type="dxa"/>
          </w:tcPr>
          <w:p w14:paraId="6D7469F9" w14:textId="77777777" w:rsidR="00BA6442" w:rsidRPr="00EA7CE9" w:rsidRDefault="00BA6442">
            <w:pPr>
              <w:rPr>
                <w:b/>
                <w:bCs/>
              </w:rPr>
            </w:pPr>
            <w:r w:rsidRPr="00EA7CE9">
              <w:rPr>
                <w:b/>
                <w:bCs/>
              </w:rPr>
              <w:t xml:space="preserve">Datum: </w:t>
            </w:r>
          </w:p>
          <w:p w14:paraId="26127703" w14:textId="3332B41D" w:rsidR="00BA6442" w:rsidRPr="00EA7CE9" w:rsidRDefault="00BA6442">
            <w:r w:rsidRPr="00EA7CE9">
              <w:t xml:space="preserve">Instrukce: Vyplňte datum </w:t>
            </w:r>
            <w:r w:rsidR="00C218BD">
              <w:t>zpracování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2D6C63D1" w14:textId="77777777" w:rsidR="00BA6442" w:rsidRPr="00EA7CE9" w:rsidRDefault="00BA6442">
            <w:pPr>
              <w:rPr>
                <w:i/>
                <w:iCs/>
                <w:color w:val="0070C0"/>
              </w:rPr>
            </w:pPr>
            <w:r w:rsidRPr="00EA7CE9">
              <w:rPr>
                <w:i/>
                <w:iCs/>
                <w:color w:val="0070C0"/>
              </w:rPr>
              <w:t>Vyplní dodavatel</w:t>
            </w:r>
          </w:p>
        </w:tc>
      </w:tr>
      <w:tr w:rsidR="006C1602" w:rsidRPr="00EA7CE9" w14:paraId="0F60EF2D" w14:textId="77777777">
        <w:tc>
          <w:tcPr>
            <w:tcW w:w="4531" w:type="dxa"/>
          </w:tcPr>
          <w:p w14:paraId="2F9EB5F7" w14:textId="4D3B428B" w:rsidR="006C1602" w:rsidRPr="00EA7CE9" w:rsidRDefault="006C1602" w:rsidP="006C1602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  <w:r w:rsidR="00BB1531">
              <w:rPr>
                <w:b/>
                <w:bCs/>
              </w:rPr>
              <w:t xml:space="preserve"> a funkce</w:t>
            </w:r>
            <w:r w:rsidRPr="00EA7CE9">
              <w:rPr>
                <w:b/>
                <w:bCs/>
              </w:rPr>
              <w:t xml:space="preserve">: </w:t>
            </w:r>
          </w:p>
          <w:p w14:paraId="7C5BA002" w14:textId="19EC5838" w:rsidR="006C1602" w:rsidRPr="00EA7CE9" w:rsidRDefault="006C1602" w:rsidP="006C1602">
            <w:pPr>
              <w:rPr>
                <w:b/>
                <w:bCs/>
              </w:rPr>
            </w:pPr>
            <w:r w:rsidRPr="00EA7CE9">
              <w:t xml:space="preserve">Instrukce: Vyplňte </w:t>
            </w:r>
            <w:r>
              <w:t>jméno</w:t>
            </w:r>
            <w:r w:rsidR="00BB1531">
              <w:t xml:space="preserve"> a funkci</w:t>
            </w:r>
            <w:r w:rsidRPr="00EA7CE9">
              <w:t xml:space="preserve"> </w:t>
            </w:r>
            <w:r w:rsidRPr="006C1602">
              <w:t xml:space="preserve">zástupce </w:t>
            </w:r>
            <w:r>
              <w:t>(</w:t>
            </w:r>
            <w:r w:rsidRPr="006C1602">
              <w:t>zástupců</w:t>
            </w:r>
            <w:r>
              <w:t>)</w:t>
            </w:r>
            <w:r w:rsidRPr="006C1602">
              <w:t xml:space="preserve"> dodavatele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62165FAA" w14:textId="16A99755" w:rsidR="006C1602" w:rsidRPr="00EA7CE9" w:rsidRDefault="006C1602" w:rsidP="006C1602">
            <w:pPr>
              <w:rPr>
                <w:i/>
                <w:iCs/>
                <w:color w:val="0070C0"/>
              </w:rPr>
            </w:pPr>
            <w:r w:rsidRPr="00EA7CE9">
              <w:rPr>
                <w:i/>
                <w:iCs/>
                <w:color w:val="0070C0"/>
              </w:rPr>
              <w:t>Vyplní dodavatel</w:t>
            </w:r>
          </w:p>
        </w:tc>
      </w:tr>
      <w:tr w:rsidR="006C1602" w:rsidRPr="00EA7CE9" w14:paraId="2657086B" w14:textId="77777777">
        <w:tc>
          <w:tcPr>
            <w:tcW w:w="4531" w:type="dxa"/>
          </w:tcPr>
          <w:p w14:paraId="2B2049F7" w14:textId="58526AFE" w:rsidR="006C1602" w:rsidRPr="00EA7CE9" w:rsidRDefault="006C1602" w:rsidP="006C1602">
            <w:pPr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  <w:r w:rsidR="0003145D">
              <w:rPr>
                <w:b/>
                <w:bCs/>
              </w:rPr>
              <w:t xml:space="preserve"> (pouze v PDF verzi)</w:t>
            </w:r>
            <w:r w:rsidRPr="00EA7CE9">
              <w:rPr>
                <w:b/>
                <w:bCs/>
              </w:rPr>
              <w:t xml:space="preserve">: </w:t>
            </w:r>
          </w:p>
          <w:p w14:paraId="474A800F" w14:textId="1EEE39A7" w:rsidR="006C1602" w:rsidRDefault="006C1602" w:rsidP="006C1602">
            <w:pPr>
              <w:rPr>
                <w:b/>
                <w:bCs/>
              </w:rPr>
            </w:pPr>
            <w:r w:rsidRPr="00EA7CE9">
              <w:t xml:space="preserve">Instrukce: </w:t>
            </w:r>
            <w:r w:rsidR="0003145D">
              <w:t>V PDF verzi v</w:t>
            </w:r>
            <w:r>
              <w:t xml:space="preserve">ložte </w:t>
            </w:r>
            <w:r w:rsidRPr="00EA7CE9">
              <w:t xml:space="preserve"> </w:t>
            </w:r>
            <w:r>
              <w:t>kvalifikovaný elektronický podpis (podpisy)</w:t>
            </w:r>
            <w:r w:rsidRPr="00EA7CE9">
              <w:t xml:space="preserve"> </w:t>
            </w:r>
            <w:r w:rsidRPr="006C1602">
              <w:t xml:space="preserve">zástupce </w:t>
            </w:r>
            <w:r w:rsidR="0003145D">
              <w:t>(</w:t>
            </w:r>
            <w:r w:rsidRPr="006C1602">
              <w:t>zástupců</w:t>
            </w:r>
            <w:r w:rsidR="0003145D">
              <w:t>)</w:t>
            </w:r>
            <w:r w:rsidRPr="006C1602">
              <w:t xml:space="preserve"> dodavatele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101F92FF" w14:textId="21FF15FE" w:rsidR="006C1602" w:rsidRPr="00EA7CE9" w:rsidRDefault="006C1602" w:rsidP="006C1602">
            <w:pPr>
              <w:rPr>
                <w:i/>
                <w:iCs/>
                <w:color w:val="0070C0"/>
              </w:rPr>
            </w:pPr>
          </w:p>
        </w:tc>
      </w:tr>
    </w:tbl>
    <w:p w14:paraId="2A8A8A26" w14:textId="77777777" w:rsidR="00BA6442" w:rsidRDefault="00BA6442">
      <w:pPr>
        <w:spacing w:after="160" w:line="259" w:lineRule="auto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19" w:name="_Ref199243949"/>
      <w:r>
        <w:br w:type="page"/>
      </w:r>
    </w:p>
    <w:p w14:paraId="5FA79F43" w14:textId="7EF8D183" w:rsidR="006A0974" w:rsidRDefault="006A0974" w:rsidP="006A0974">
      <w:pPr>
        <w:pStyle w:val="Nadpis1"/>
      </w:pPr>
      <w:bookmarkStart w:id="20" w:name="_Ref199318499"/>
      <w:bookmarkStart w:id="21" w:name="_Toc199319803"/>
      <w:r w:rsidRPr="00341E7A">
        <w:lastRenderedPageBreak/>
        <w:t>Pokyny</w:t>
      </w:r>
      <w:r>
        <w:t xml:space="preserve"> k vyplnění a konvence formátování</w:t>
      </w:r>
      <w:bookmarkEnd w:id="15"/>
      <w:bookmarkEnd w:id="19"/>
      <w:bookmarkEnd w:id="20"/>
      <w:bookmarkEnd w:id="21"/>
    </w:p>
    <w:p w14:paraId="3C95C85F" w14:textId="2E274EAF" w:rsidR="006A0974" w:rsidRDefault="006A0974" w:rsidP="006A0974">
      <w:pPr>
        <w:jc w:val="both"/>
      </w:pPr>
      <w:r>
        <w:t xml:space="preserve">Jednotlivé požadavky na </w:t>
      </w:r>
      <w:r w:rsidR="002D517C">
        <w:t xml:space="preserve">prokázání kvalifikace a </w:t>
      </w:r>
      <w:r>
        <w:t>zpracování žádosti o účast</w:t>
      </w:r>
      <w:r w:rsidRPr="001D456F">
        <w:t xml:space="preserve"> </w:t>
      </w:r>
      <w:r>
        <w:t>jsou strukturované po souvisejících oblastech v jednotlivých kapitolách níže. U jednotlivých požadavků je uvedená jejich specifikace a současně jasně vyznačená část pro vyplnění ze strany dodavatele vč. konkrétních instrukcí pro vyplnění.</w:t>
      </w:r>
    </w:p>
    <w:p w14:paraId="5934C817" w14:textId="77777777" w:rsidR="006A0974" w:rsidRDefault="006A0974" w:rsidP="006A0974">
      <w:pPr>
        <w:jc w:val="both"/>
      </w:pPr>
      <w:r w:rsidRPr="00A2060C">
        <w:t xml:space="preserve">Dodavatel </w:t>
      </w:r>
      <w:r w:rsidRPr="00A2060C">
        <w:rPr>
          <w:u w:val="single"/>
        </w:rPr>
        <w:t>musí vyplnit všechn</w:t>
      </w:r>
      <w:r>
        <w:rPr>
          <w:u w:val="single"/>
        </w:rPr>
        <w:t>a</w:t>
      </w:r>
      <w:r w:rsidRPr="00A2060C">
        <w:rPr>
          <w:u w:val="single"/>
        </w:rPr>
        <w:t xml:space="preserve"> vyznačená pole</w:t>
      </w:r>
      <w:r w:rsidRPr="00A2060C">
        <w:t xml:space="preserve"> </w:t>
      </w:r>
      <w:r w:rsidRPr="004F2E48">
        <w:t>podbarven</w:t>
      </w:r>
      <w:r>
        <w:t>á</w:t>
      </w:r>
      <w:r w:rsidRPr="004F2E48">
        <w:t xml:space="preserve"> </w:t>
      </w:r>
      <w:r>
        <w:rPr>
          <w:shd w:val="clear" w:color="auto" w:fill="FFF2CC"/>
        </w:rPr>
        <w:t>s</w:t>
      </w:r>
      <w:r w:rsidRPr="00010E84">
        <w:rPr>
          <w:shd w:val="clear" w:color="auto" w:fill="FFF2CC"/>
        </w:rPr>
        <w:t>větle žlut</w:t>
      </w:r>
      <w:r>
        <w:rPr>
          <w:shd w:val="clear" w:color="auto" w:fill="FFF2CC"/>
        </w:rPr>
        <w:t>ou barvou</w:t>
      </w:r>
      <w:r w:rsidRPr="00A2060C">
        <w:t xml:space="preserve"> </w:t>
      </w:r>
      <w:r>
        <w:t>s využitím</w:t>
      </w:r>
      <w:r w:rsidRPr="00A2060C">
        <w:t xml:space="preserve"> </w:t>
      </w:r>
      <w:r w:rsidRPr="00145648">
        <w:rPr>
          <w:i/>
          <w:iCs/>
          <w:color w:val="0070C0"/>
        </w:rPr>
        <w:t>modr</w:t>
      </w:r>
      <w:r>
        <w:rPr>
          <w:i/>
          <w:iCs/>
          <w:color w:val="0070C0"/>
        </w:rPr>
        <w:t>é</w:t>
      </w:r>
      <w:r w:rsidRPr="00145648">
        <w:rPr>
          <w:i/>
          <w:iCs/>
          <w:color w:val="0070C0"/>
        </w:rPr>
        <w:t xml:space="preserve"> kurzív</w:t>
      </w:r>
      <w:r>
        <w:rPr>
          <w:i/>
          <w:iCs/>
          <w:color w:val="0070C0"/>
        </w:rPr>
        <w:t>y</w:t>
      </w:r>
      <w:r w:rsidRPr="00A2060C">
        <w:t>.</w:t>
      </w:r>
      <w:r>
        <w:t xml:space="preserve">  </w:t>
      </w:r>
      <w:r w:rsidRPr="00A2060C">
        <w:t xml:space="preserve">Dodavatel </w:t>
      </w:r>
      <w:r w:rsidRPr="00A2060C">
        <w:rPr>
          <w:u w:val="single"/>
        </w:rPr>
        <w:t>nesmí nijak zasahovat do jiných částí</w:t>
      </w:r>
      <w:r w:rsidRPr="00A2060C">
        <w:t xml:space="preserve"> dokumentu</w:t>
      </w:r>
      <w:r>
        <w:t xml:space="preserve"> s výjimkou vyvolání aktualizace čísel stránek (řádků obsahu) v kapitole s názvem „Obsah“.</w:t>
      </w:r>
    </w:p>
    <w:p w14:paraId="58ED038E" w14:textId="77777777" w:rsidR="006A0974" w:rsidRDefault="006A0974" w:rsidP="006A0974">
      <w:pPr>
        <w:jc w:val="both"/>
      </w:pPr>
      <w:r>
        <w:t>Dodavatel musí vyplnit tuto žádost o účast v </w:t>
      </w:r>
      <w:r w:rsidRPr="00AE76B6">
        <w:rPr>
          <w:u w:val="single"/>
        </w:rPr>
        <w:t>českém jazyce</w:t>
      </w:r>
      <w:r>
        <w:t xml:space="preserve">. </w:t>
      </w:r>
    </w:p>
    <w:p w14:paraId="11D9FDB9" w14:textId="77777777" w:rsidR="006A0974" w:rsidRDefault="006A0974" w:rsidP="006A0974">
      <w:pPr>
        <w:jc w:val="both"/>
      </w:pPr>
      <w:r w:rsidRPr="00A2060C">
        <w:t xml:space="preserve">Dodavatel musí postupovat přesně podle instrukcí k vyplnění u jednotlivých požadavků. Musí doložit </w:t>
      </w:r>
      <w:r w:rsidRPr="00A2060C">
        <w:rPr>
          <w:u w:val="single"/>
        </w:rPr>
        <w:t>veškeré</w:t>
      </w:r>
      <w:r w:rsidRPr="00A2060C">
        <w:t xml:space="preserve"> údaje, které jsou </w:t>
      </w:r>
      <w:r>
        <w:t xml:space="preserve">požadované </w:t>
      </w:r>
      <w:r w:rsidRPr="00A2060C">
        <w:t>v</w:t>
      </w:r>
      <w:r>
        <w:t> </w:t>
      </w:r>
      <w:r w:rsidRPr="00A2060C">
        <w:t>instrukcích.</w:t>
      </w:r>
    </w:p>
    <w:p w14:paraId="72E74A24" w14:textId="77777777" w:rsidR="006A0974" w:rsidRDefault="006A0974" w:rsidP="006A0974">
      <w:pPr>
        <w:jc w:val="both"/>
      </w:pPr>
      <w:r>
        <w:t>Níže je uvedený příklad vyplnění (u tohoto příkladu dodavatel vyznačená pole nevyplňuje):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974" w14:paraId="7B491CBE" w14:textId="77777777">
        <w:tc>
          <w:tcPr>
            <w:tcW w:w="4531" w:type="dxa"/>
          </w:tcPr>
          <w:p w14:paraId="2E14402A" w14:textId="77777777" w:rsidR="006A0974" w:rsidRDefault="006A0974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Dodavatel splňuje:</w:t>
            </w:r>
            <w:r>
              <w:rPr>
                <w:b/>
                <w:bCs/>
              </w:rPr>
              <w:t xml:space="preserve"> </w:t>
            </w:r>
          </w:p>
          <w:p w14:paraId="59EE531D" w14:textId="77777777" w:rsidR="006A0974" w:rsidRPr="00096C70" w:rsidRDefault="006A0974">
            <w:r>
              <w:rPr>
                <w:sz w:val="18"/>
                <w:szCs w:val="18"/>
              </w:rPr>
              <w:t xml:space="preserve">Instrukce: </w:t>
            </w:r>
            <w:r w:rsidRPr="00F5727F">
              <w:rPr>
                <w:sz w:val="18"/>
                <w:szCs w:val="18"/>
              </w:rPr>
              <w:t xml:space="preserve">Vyplňte buď </w:t>
            </w:r>
            <w:r w:rsidRPr="00192440">
              <w:rPr>
                <w:i/>
                <w:iCs/>
                <w:sz w:val="18"/>
                <w:szCs w:val="18"/>
              </w:rPr>
              <w:t>ANO</w:t>
            </w:r>
            <w:r w:rsidRPr="00F5727F">
              <w:rPr>
                <w:sz w:val="18"/>
                <w:szCs w:val="18"/>
              </w:rPr>
              <w:t xml:space="preserve"> nebo </w:t>
            </w:r>
            <w:r w:rsidRPr="00192440">
              <w:rPr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26F760CB" w14:textId="77777777" w:rsidR="006A0974" w:rsidRPr="00F5727F" w:rsidRDefault="006A0974">
            <w:pPr>
              <w:pStyle w:val="Splnnpoadavku"/>
            </w:pPr>
            <w:r>
              <w:t>ANO</w:t>
            </w:r>
          </w:p>
        </w:tc>
      </w:tr>
      <w:tr w:rsidR="006A0974" w14:paraId="616D2F9A" w14:textId="77777777">
        <w:tc>
          <w:tcPr>
            <w:tcW w:w="9062" w:type="dxa"/>
            <w:gridSpan w:val="2"/>
          </w:tcPr>
          <w:p w14:paraId="3EE08C6D" w14:textId="77777777" w:rsidR="006A0974" w:rsidRDefault="006A0974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Způsob splnění požadavku:</w:t>
            </w:r>
          </w:p>
          <w:p w14:paraId="4777FE8D" w14:textId="77777777" w:rsidR="006A0974" w:rsidRPr="00096C70" w:rsidRDefault="006A0974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 xml:space="preserve">Instrukce: </w:t>
            </w:r>
            <w:r w:rsidRPr="00F5727F">
              <w:rPr>
                <w:sz w:val="18"/>
                <w:szCs w:val="18"/>
              </w:rPr>
              <w:t>Popište způsob splnění požadavk</w:t>
            </w:r>
            <w:r>
              <w:rPr>
                <w:sz w:val="18"/>
                <w:szCs w:val="18"/>
              </w:rPr>
              <w:t>u.</w:t>
            </w:r>
          </w:p>
        </w:tc>
      </w:tr>
      <w:tr w:rsidR="006A0974" w14:paraId="7A7F11E9" w14:textId="77777777">
        <w:tc>
          <w:tcPr>
            <w:tcW w:w="9062" w:type="dxa"/>
            <w:gridSpan w:val="2"/>
            <w:shd w:val="clear" w:color="auto" w:fill="FFF2CC" w:themeFill="accent4" w:themeFillTint="33"/>
          </w:tcPr>
          <w:p w14:paraId="34C8129E" w14:textId="1B1B7585" w:rsidR="006A0974" w:rsidRPr="00096C70" w:rsidRDefault="009B19FE">
            <w:pPr>
              <w:pStyle w:val="Splnnpoadavku"/>
            </w:pPr>
            <w:r>
              <w:t xml:space="preserve">Garantujeme </w:t>
            </w:r>
            <w:r w:rsidR="006A0974">
              <w:t>až 120 jednotek daného parametru, tedy více než požadovaných 100 jednotek.</w:t>
            </w:r>
          </w:p>
        </w:tc>
      </w:tr>
    </w:tbl>
    <w:p w14:paraId="149F2454" w14:textId="77777777" w:rsidR="00AD0D35" w:rsidRDefault="00AD0D35" w:rsidP="00AD0D35">
      <w:pPr>
        <w:pStyle w:val="Nadpis1"/>
      </w:pPr>
      <w:bookmarkStart w:id="22" w:name="_Toc199319804"/>
      <w:r>
        <w:t>Interpretace klíčových slov</w:t>
      </w:r>
      <w:bookmarkEnd w:id="22"/>
    </w:p>
    <w:p w14:paraId="42DBBB9D" w14:textId="17E509D2" w:rsidR="00AD0D35" w:rsidRPr="001D456F" w:rsidRDefault="00AD0D35" w:rsidP="00880DC0">
      <w:pPr>
        <w:jc w:val="both"/>
      </w:pPr>
      <w:r w:rsidRPr="002E6C7D">
        <w:rPr>
          <w:b/>
          <w:bCs/>
        </w:rPr>
        <w:t>MUSÍ</w:t>
      </w:r>
      <w:r w:rsidRPr="00557DE9">
        <w:t xml:space="preserve"> (musí)</w:t>
      </w:r>
      <w:r w:rsidR="00EF7C2B">
        <w:t xml:space="preserve"> </w:t>
      </w:r>
      <w:r w:rsidRPr="00557DE9">
        <w:t xml:space="preserve">– znamená naprostý </w:t>
      </w:r>
      <w:r>
        <w:t xml:space="preserve">(povinný) </w:t>
      </w:r>
      <w:r w:rsidRPr="00557DE9">
        <w:t>požadavek (bez výjimek).</w:t>
      </w:r>
      <w:r w:rsidR="009B19FE">
        <w:t xml:space="preserve"> </w:t>
      </w:r>
      <w:r w:rsidRPr="001D456F">
        <w:t xml:space="preserve">V rámci </w:t>
      </w:r>
      <w:r>
        <w:t>žádosti o účast</w:t>
      </w:r>
      <w:r w:rsidRPr="001D456F">
        <w:t xml:space="preserve"> se od dodavatele očekává informace, zda je schopný požadavek zajistit, </w:t>
      </w:r>
      <w:r>
        <w:t xml:space="preserve">dále </w:t>
      </w:r>
      <w:r w:rsidRPr="001D456F">
        <w:t xml:space="preserve">konkrétní popis zajištění shody s požadavkem a v případě neshody s požadavkem odůvodnění </w:t>
      </w:r>
      <w:r>
        <w:t>této neshody</w:t>
      </w:r>
      <w:r w:rsidRPr="001D456F">
        <w:t>.</w:t>
      </w:r>
    </w:p>
    <w:p w14:paraId="18572BC7" w14:textId="48B674BC" w:rsidR="00AD0D35" w:rsidRPr="001D456F" w:rsidRDefault="00AD0D35" w:rsidP="00880DC0">
      <w:pPr>
        <w:jc w:val="both"/>
      </w:pPr>
      <w:r w:rsidRPr="002E6C7D">
        <w:rPr>
          <w:b/>
          <w:bCs/>
        </w:rPr>
        <w:t>NESMÍ</w:t>
      </w:r>
      <w:r w:rsidRPr="00557DE9">
        <w:t xml:space="preserve"> (nesmí) – znamená naprostý </w:t>
      </w:r>
      <w:r>
        <w:t xml:space="preserve">(povinný) </w:t>
      </w:r>
      <w:r w:rsidRPr="00557DE9">
        <w:t>zákaz (bez výjimek).</w:t>
      </w:r>
      <w:r w:rsidR="009B19FE">
        <w:t xml:space="preserve"> </w:t>
      </w:r>
      <w:r w:rsidRPr="001D456F">
        <w:t xml:space="preserve">V rámci </w:t>
      </w:r>
      <w:r>
        <w:t>žádosti o účast</w:t>
      </w:r>
      <w:r w:rsidRPr="001D456F">
        <w:t xml:space="preserve"> se od dodavatele očekává informace, zda je schopný požadavek zajistit, </w:t>
      </w:r>
      <w:r>
        <w:t xml:space="preserve">dále </w:t>
      </w:r>
      <w:r w:rsidRPr="001D456F">
        <w:t>konkrétní popis zajištění shody s požadavkem a v případě neshody s požadavkem odůvodnění</w:t>
      </w:r>
      <w:r>
        <w:t xml:space="preserve"> této neshody</w:t>
      </w:r>
      <w:r w:rsidRPr="001D456F">
        <w:t>.</w:t>
      </w:r>
    </w:p>
    <w:p w14:paraId="55BE3FEA" w14:textId="63A8DE42" w:rsidR="00AD0D35" w:rsidRPr="001D456F" w:rsidRDefault="00AD0D35" w:rsidP="00880DC0">
      <w:pPr>
        <w:jc w:val="both"/>
      </w:pPr>
      <w:r w:rsidRPr="002E6C7D">
        <w:rPr>
          <w:b/>
          <w:bCs/>
        </w:rPr>
        <w:t>MĚLY BY</w:t>
      </w:r>
      <w:r w:rsidRPr="00557DE9">
        <w:t xml:space="preserve"> (měly by, měl by) – znamená doporučený </w:t>
      </w:r>
      <w:r>
        <w:t xml:space="preserve">(avšak nepovinný) </w:t>
      </w:r>
      <w:r w:rsidRPr="00557DE9">
        <w:t xml:space="preserve">požadavek, mohou existovat platné důvody pro částečné nebo úplné odchýlení od uvedeného, ale </w:t>
      </w:r>
      <w:r>
        <w:t xml:space="preserve">v tomto případě </w:t>
      </w:r>
      <w:r w:rsidRPr="00557DE9">
        <w:t xml:space="preserve">MUSÍ být </w:t>
      </w:r>
      <w:r>
        <w:t>dostatečné popsány konkrétní důvody</w:t>
      </w:r>
      <w:r w:rsidRPr="00557DE9">
        <w:t xml:space="preserve"> takového </w:t>
      </w:r>
      <w:r>
        <w:t>postupu</w:t>
      </w:r>
      <w:r w:rsidRPr="00557DE9">
        <w:t>.</w:t>
      </w:r>
      <w:r w:rsidR="009B19FE">
        <w:t xml:space="preserve"> </w:t>
      </w:r>
      <w:r w:rsidRPr="001D456F">
        <w:t xml:space="preserve">V rámci </w:t>
      </w:r>
      <w:r>
        <w:t>žádosti o účast</w:t>
      </w:r>
      <w:r w:rsidRPr="001D456F">
        <w:t xml:space="preserve"> se od dodavatele očekává informace, zda je schopný požadavek zajistit, </w:t>
      </w:r>
      <w:r>
        <w:t xml:space="preserve">dále </w:t>
      </w:r>
      <w:r w:rsidRPr="001D456F">
        <w:t xml:space="preserve">konkrétní popis zajištění shody s požadavkem, uvedení dalších aspektů nebo dopadů </w:t>
      </w:r>
      <w:r>
        <w:t>splnění</w:t>
      </w:r>
      <w:r w:rsidRPr="001D456F">
        <w:t xml:space="preserve"> požadavku, popř. návrh alternativních řešení.</w:t>
      </w:r>
    </w:p>
    <w:p w14:paraId="5F287B88" w14:textId="04DBC6F7" w:rsidR="00AD0D35" w:rsidRPr="001D456F" w:rsidRDefault="00AD0D35" w:rsidP="00880DC0">
      <w:pPr>
        <w:jc w:val="both"/>
      </w:pPr>
      <w:r w:rsidRPr="002E6C7D">
        <w:rPr>
          <w:b/>
          <w:bCs/>
        </w:rPr>
        <w:t>NEMĚLO BY</w:t>
      </w:r>
      <w:r w:rsidRPr="00557DE9">
        <w:t xml:space="preserve"> (nemělo by, neměl by) – znamená doporučený </w:t>
      </w:r>
      <w:r>
        <w:t xml:space="preserve">(avšak nepovinný) </w:t>
      </w:r>
      <w:r w:rsidRPr="00557DE9">
        <w:t>zákaz, záporná forma MĚLO BY (výjimky jsou možné</w:t>
      </w:r>
      <w:r>
        <w:t xml:space="preserve"> v případě platných důvodů pro jiný postup, které musí být dostatečně popsány</w:t>
      </w:r>
      <w:r w:rsidRPr="00557DE9">
        <w:t>).</w:t>
      </w:r>
      <w:r w:rsidR="009B19FE">
        <w:t xml:space="preserve"> </w:t>
      </w:r>
      <w:r w:rsidRPr="001D456F">
        <w:t xml:space="preserve">V rámci </w:t>
      </w:r>
      <w:r>
        <w:t>žádosti o účast</w:t>
      </w:r>
      <w:r w:rsidRPr="001D456F">
        <w:t xml:space="preserve"> se od dodavatele očekává informace, zda je schopný požadavek zajistit, </w:t>
      </w:r>
      <w:r>
        <w:t xml:space="preserve">dále </w:t>
      </w:r>
      <w:r w:rsidRPr="001D456F">
        <w:t xml:space="preserve">konkrétní popis zajištění shody s požadavkem, uvedení dalších aspektů nebo dopadů </w:t>
      </w:r>
      <w:r>
        <w:t>splnění</w:t>
      </w:r>
      <w:r w:rsidRPr="001D456F">
        <w:t xml:space="preserve"> požadavku, popř. návrh alternativních řešení.</w:t>
      </w:r>
    </w:p>
    <w:p w14:paraId="436585DA" w14:textId="3D1EEDB0" w:rsidR="00AD0D35" w:rsidRPr="001D456F" w:rsidRDefault="00AD0D35" w:rsidP="00880DC0">
      <w:pPr>
        <w:jc w:val="both"/>
      </w:pPr>
      <w:r w:rsidRPr="002E6C7D">
        <w:rPr>
          <w:b/>
          <w:bCs/>
        </w:rPr>
        <w:t>MŮŽE</w:t>
      </w:r>
      <w:r w:rsidRPr="00557DE9">
        <w:t xml:space="preserve"> (může) – znamená plně volitelné a nepovinné (není sledováno v rámci monitorování shody)</w:t>
      </w:r>
      <w:r>
        <w:t>.</w:t>
      </w:r>
      <w:r w:rsidR="009B19FE">
        <w:t xml:space="preserve"> </w:t>
      </w:r>
      <w:r w:rsidRPr="001D456F">
        <w:t xml:space="preserve">V rámci </w:t>
      </w:r>
      <w:r>
        <w:t>žádosti o účast</w:t>
      </w:r>
      <w:r w:rsidRPr="001D456F">
        <w:t xml:space="preserve"> se od dodavatele očekává informace, zda a jak je schopný požadavek zajistit, </w:t>
      </w:r>
      <w:r>
        <w:t xml:space="preserve">dále </w:t>
      </w:r>
      <w:r w:rsidRPr="001D456F">
        <w:t xml:space="preserve">doporučení pro případné začlenění nebo nezačlenění </w:t>
      </w:r>
      <w:r>
        <w:t xml:space="preserve">realizace </w:t>
      </w:r>
      <w:r w:rsidRPr="001D456F">
        <w:t xml:space="preserve">požadavku vč. uvedení dalších aspektů nebo dopadů případné </w:t>
      </w:r>
      <w:r>
        <w:t>realizace</w:t>
      </w:r>
      <w:r w:rsidRPr="001D456F">
        <w:t xml:space="preserve"> požadavku.</w:t>
      </w:r>
    </w:p>
    <w:p w14:paraId="600258DC" w14:textId="31F53E26" w:rsidR="004B705F" w:rsidRDefault="004B705F" w:rsidP="006A0974">
      <w:pPr>
        <w:pStyle w:val="Nadpis1"/>
      </w:pPr>
      <w:bookmarkStart w:id="23" w:name="_Toc199319805"/>
      <w:r>
        <w:lastRenderedPageBreak/>
        <w:t>Organizační informace k</w:t>
      </w:r>
      <w:r w:rsidR="00E256C8">
        <w:t> </w:t>
      </w:r>
      <w:r>
        <w:t>RF</w:t>
      </w:r>
      <w:bookmarkEnd w:id="16"/>
      <w:r>
        <w:t>P</w:t>
      </w:r>
      <w:bookmarkEnd w:id="23"/>
    </w:p>
    <w:p w14:paraId="2B4C9E78" w14:textId="3BAEAD8A" w:rsidR="009329BE" w:rsidRDefault="009329BE" w:rsidP="009329BE">
      <w:pPr>
        <w:pStyle w:val="Nadpis2"/>
      </w:pPr>
      <w:bookmarkStart w:id="24" w:name="_Toc199319806"/>
      <w:r>
        <w:t>Obecné</w:t>
      </w:r>
      <w:bookmarkEnd w:id="24"/>
    </w:p>
    <w:p w14:paraId="4DAFDB8B" w14:textId="108A78E5" w:rsidR="00E256C8" w:rsidRDefault="00E256C8" w:rsidP="00E256C8">
      <w:pPr>
        <w:jc w:val="both"/>
      </w:pPr>
      <w:r>
        <w:t xml:space="preserve">RFP TTC BESS </w:t>
      </w:r>
      <w:r w:rsidRPr="00B0530C">
        <w:rPr>
          <w:b/>
          <w:bCs/>
          <w:u w:val="single"/>
        </w:rPr>
        <w:t>není</w:t>
      </w:r>
      <w:r>
        <w:t xml:space="preserve"> veřejnou zakázkou ve smyslu z</w:t>
      </w:r>
      <w:r w:rsidRPr="00BE2BD1">
        <w:t>ákon</w:t>
      </w:r>
      <w:r>
        <w:t>a</w:t>
      </w:r>
      <w:r w:rsidRPr="00BE2BD1">
        <w:t xml:space="preserve"> o zadávání veřejných zakázek</w:t>
      </w:r>
      <w:r>
        <w:t xml:space="preserve"> č. </w:t>
      </w:r>
      <w:r w:rsidRPr="00E256C8">
        <w:t>134/2016 Sb.</w:t>
      </w:r>
    </w:p>
    <w:p w14:paraId="1BE63571" w14:textId="77777777" w:rsidR="00B301B2" w:rsidRDefault="00B301B2" w:rsidP="00B301B2">
      <w:pPr>
        <w:jc w:val="both"/>
      </w:pPr>
      <w:r>
        <w:t>Účast dodavatele v RFP je dobrovolná a bezplatná. Účastí dodavatele v RFP nevznikají dodavateli žádné nároky vůči zadavateli.</w:t>
      </w:r>
    </w:p>
    <w:p w14:paraId="699CFB94" w14:textId="391AE96E" w:rsidR="00B301B2" w:rsidRDefault="00B301B2" w:rsidP="00B301B2">
      <w:pPr>
        <w:jc w:val="both"/>
      </w:pPr>
      <w:r>
        <w:t xml:space="preserve">Zadavatel si vyhrazuje právo se v jakékoliv fázi rozhodnout zcela libovolně ohledně dalšího postupu ve věci nákupu a realizace BESS a RFP, včetně možnosti se odchýlit od níže uvedeného postupu, popř. významně změnit podmínky RFP nebo RFP zcela zrušit. </w:t>
      </w:r>
    </w:p>
    <w:p w14:paraId="5130EB14" w14:textId="057A7B5C" w:rsidR="00516055" w:rsidRDefault="00516055" w:rsidP="00516055">
      <w:pPr>
        <w:jc w:val="both"/>
      </w:pPr>
      <w:r>
        <w:t xml:space="preserve">Zadavatel </w:t>
      </w:r>
      <w:r w:rsidR="001037C8">
        <w:t>plánuje</w:t>
      </w:r>
      <w:r>
        <w:t xml:space="preserve"> v rámci RFP postupovat </w:t>
      </w:r>
      <w:r w:rsidR="00E872C1">
        <w:t>procesem</w:t>
      </w:r>
      <w:r>
        <w:t xml:space="preserve">, který je </w:t>
      </w:r>
      <w:r w:rsidR="00934099">
        <w:t xml:space="preserve">zjednodušeně </w:t>
      </w:r>
      <w:r>
        <w:t xml:space="preserve">naznačený </w:t>
      </w:r>
      <w:r w:rsidR="00A446F0">
        <w:t xml:space="preserve">ve formě </w:t>
      </w:r>
      <w:r>
        <w:t>diagramu na níže uvedeném obrázku</w:t>
      </w:r>
      <w:r w:rsidR="00E242B6">
        <w:t>. V</w:t>
      </w:r>
      <w:r w:rsidR="0000704B">
        <w:t xml:space="preserve"> zásadě </w:t>
      </w:r>
      <w:r w:rsidR="00E242B6">
        <w:t>j</w:t>
      </w:r>
      <w:r w:rsidR="0000704B">
        <w:t>e RF</w:t>
      </w:r>
      <w:r w:rsidR="0016574C">
        <w:t>P</w:t>
      </w:r>
      <w:r w:rsidR="0000704B">
        <w:t xml:space="preserve"> </w:t>
      </w:r>
      <w:r w:rsidR="0000704B" w:rsidRPr="00E103A1">
        <w:t>rozděleno na 4 fáze: 1</w:t>
      </w:r>
      <w:r w:rsidR="0000704B">
        <w:t>. </w:t>
      </w:r>
      <w:r w:rsidR="0000704B" w:rsidRPr="00E103A1">
        <w:t>kvalifikace, 2.</w:t>
      </w:r>
      <w:r w:rsidR="0000704B">
        <w:t> </w:t>
      </w:r>
      <w:r w:rsidR="0000704B" w:rsidRPr="00E103A1">
        <w:t>předběžné nabídky, 3.</w:t>
      </w:r>
      <w:r w:rsidR="0000704B">
        <w:t> </w:t>
      </w:r>
      <w:r w:rsidR="0000704B" w:rsidRPr="00E103A1">
        <w:t>finální cenové nabídky, 4.</w:t>
      </w:r>
      <w:r w:rsidR="0000704B">
        <w:t> </w:t>
      </w:r>
      <w:r w:rsidR="0000704B" w:rsidRPr="00E103A1">
        <w:t>výběr a ukončení.</w:t>
      </w:r>
    </w:p>
    <w:p w14:paraId="015979FA" w14:textId="77777777" w:rsidR="00C84E1F" w:rsidRDefault="00C84E1F" w:rsidP="00516055">
      <w:pPr>
        <w:jc w:val="both"/>
      </w:pPr>
    </w:p>
    <w:p w14:paraId="77840592" w14:textId="77777777" w:rsidR="006E3116" w:rsidRDefault="009443FF" w:rsidP="006E3116">
      <w:pPr>
        <w:keepNext/>
        <w:jc w:val="both"/>
      </w:pPr>
      <w:r w:rsidRPr="009443FF">
        <w:rPr>
          <w:noProof/>
        </w:rPr>
        <w:drawing>
          <wp:inline distT="0" distB="0" distL="0" distR="0" wp14:anchorId="3E0A8CDF" wp14:editId="2F80FBBD">
            <wp:extent cx="5760720" cy="4029146"/>
            <wp:effectExtent l="0" t="0" r="0" b="9525"/>
            <wp:docPr id="19264032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03227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18DF" w14:textId="1D7BD59C" w:rsidR="009443FF" w:rsidRDefault="006E3116" w:rsidP="00F00255">
      <w:pPr>
        <w:pStyle w:val="Titulek"/>
        <w:jc w:val="center"/>
      </w:pPr>
      <w:r>
        <w:t xml:space="preserve">Obrázek </w:t>
      </w:r>
      <w:fldSimple w:instr=" SEQ Obrázek \* ARABIC ">
        <w:r w:rsidR="00A86BA2">
          <w:rPr>
            <w:noProof/>
          </w:rPr>
          <w:t>1</w:t>
        </w:r>
      </w:fldSimple>
      <w:r>
        <w:t xml:space="preserve"> </w:t>
      </w:r>
      <w:r w:rsidRPr="004E0F14">
        <w:t>Zjednodušený diagram procesu RFP TTC BESS</w:t>
      </w:r>
    </w:p>
    <w:p w14:paraId="527BBFC8" w14:textId="77777777" w:rsidR="00C84E1F" w:rsidRDefault="00C84E1F">
      <w:pPr>
        <w:spacing w:after="160" w:line="259" w:lineRule="auto"/>
        <w:rPr>
          <w:rFonts w:asciiTheme="majorHAnsi" w:eastAsiaTheme="majorEastAsia" w:hAnsiTheme="majorHAnsi" w:cstheme="majorBidi"/>
          <w:b/>
          <w:bCs/>
          <w:iCs/>
          <w:sz w:val="28"/>
          <w:szCs w:val="28"/>
        </w:rPr>
      </w:pPr>
      <w:r>
        <w:br w:type="page"/>
      </w:r>
    </w:p>
    <w:p w14:paraId="3FC59F42" w14:textId="7098E9CF" w:rsidR="00D920F8" w:rsidRDefault="00B575DD" w:rsidP="00D920F8">
      <w:pPr>
        <w:pStyle w:val="Nadpis2"/>
      </w:pPr>
      <w:bookmarkStart w:id="25" w:name="_Ref199166462"/>
      <w:bookmarkStart w:id="26" w:name="_Toc199319807"/>
      <w:r w:rsidRPr="00D920F8">
        <w:lastRenderedPageBreak/>
        <w:t>Kvalifikace</w:t>
      </w:r>
      <w:bookmarkEnd w:id="25"/>
      <w:bookmarkEnd w:id="26"/>
    </w:p>
    <w:p w14:paraId="0C9509E1" w14:textId="64CEA430" w:rsidR="00B575DD" w:rsidRDefault="00D920F8" w:rsidP="00D920F8">
      <w:pPr>
        <w:jc w:val="both"/>
      </w:pPr>
      <w:r>
        <w:t xml:space="preserve">Cílem </w:t>
      </w:r>
      <w:r w:rsidR="00E83DC1">
        <w:t xml:space="preserve">1. </w:t>
      </w:r>
      <w:r>
        <w:t xml:space="preserve">fáze RFP </w:t>
      </w:r>
      <w:r w:rsidR="00700B06">
        <w:t xml:space="preserve">je získat seznam </w:t>
      </w:r>
      <w:r w:rsidR="00E93686">
        <w:t xml:space="preserve">dodavatelů, kteří mají dobré předpoklady pro plnění budoucí zakázky z pohledu </w:t>
      </w:r>
      <w:r w:rsidR="005F55A9">
        <w:t>relevantních zkušeností</w:t>
      </w:r>
      <w:r w:rsidR="007F3443">
        <w:t xml:space="preserve">, </w:t>
      </w:r>
      <w:r w:rsidR="00F11400">
        <w:t>stability</w:t>
      </w:r>
      <w:r w:rsidR="00DF3169">
        <w:t xml:space="preserve"> </w:t>
      </w:r>
      <w:r w:rsidR="00BC14E9">
        <w:t xml:space="preserve">na trhu </w:t>
      </w:r>
      <w:r w:rsidR="00DF3169">
        <w:t>a</w:t>
      </w:r>
      <w:r w:rsidR="007F3443">
        <w:t xml:space="preserve"> </w:t>
      </w:r>
      <w:r w:rsidR="00FC2B74">
        <w:t xml:space="preserve">nízkých </w:t>
      </w:r>
      <w:r w:rsidR="007F3443">
        <w:t xml:space="preserve">potenciálních </w:t>
      </w:r>
      <w:r w:rsidR="00FC2B74">
        <w:t>obchodních rizik pro zadavatele</w:t>
      </w:r>
      <w:r w:rsidR="00DF3169">
        <w:t>.</w:t>
      </w:r>
    </w:p>
    <w:p w14:paraId="65253F7A" w14:textId="3507C8C9" w:rsidR="00D706D3" w:rsidRDefault="00F00255" w:rsidP="00D706D3">
      <w:pPr>
        <w:jc w:val="both"/>
      </w:pPr>
      <w:r>
        <w:t xml:space="preserve">RFP je zahájeno zveřejněním </w:t>
      </w:r>
      <w:r w:rsidR="00B24696">
        <w:t>pozvánky</w:t>
      </w:r>
      <w:r>
        <w:t xml:space="preserve"> </w:t>
      </w:r>
      <w:r w:rsidR="00B40FCA">
        <w:t xml:space="preserve">(výzvy) </w:t>
      </w:r>
      <w:r>
        <w:t>k</w:t>
      </w:r>
      <w:r w:rsidR="006F09C8">
        <w:t> </w:t>
      </w:r>
      <w:r>
        <w:t xml:space="preserve">účasti prostřednictvím </w:t>
      </w:r>
      <w:r w:rsidR="00606D22">
        <w:t xml:space="preserve">systému </w:t>
      </w:r>
      <w:r>
        <w:t>TENDERBOX</w:t>
      </w:r>
      <w:r w:rsidR="00D24F18">
        <w:t xml:space="preserve"> na adrese</w:t>
      </w:r>
      <w:r w:rsidR="004D491B">
        <w:t>:</w:t>
      </w:r>
    </w:p>
    <w:p w14:paraId="71E09C92" w14:textId="4FDD61C3" w:rsidR="00654814" w:rsidRPr="004B3661" w:rsidRDefault="00A61973" w:rsidP="00D706D3">
      <w:pPr>
        <w:jc w:val="both"/>
        <w:rPr>
          <w:b/>
          <w:bCs/>
        </w:rPr>
      </w:pPr>
      <w:hyperlink r:id="rId13" w:history="1">
        <w:r w:rsidRPr="004B3661">
          <w:rPr>
            <w:rStyle w:val="Hypertextovodkaz"/>
            <w:b/>
            <w:bCs/>
          </w:rPr>
          <w:t>https://aukce.proebiz.com/dokumenty/pozvanka/pozvanka.php?idx=f7a9fac760f85fbe5930c3dc0fd602cc&amp;jazyk=cz</w:t>
        </w:r>
      </w:hyperlink>
    </w:p>
    <w:p w14:paraId="37BB4F7B" w14:textId="0F1AD440" w:rsidR="006D1852" w:rsidRDefault="006D1852" w:rsidP="00F00255">
      <w:pPr>
        <w:jc w:val="both"/>
      </w:pPr>
      <w:r>
        <w:t xml:space="preserve">Přílohou pozvánky k účasti je kvalifikační dokumentace a </w:t>
      </w:r>
      <w:r w:rsidR="00D1005F">
        <w:t xml:space="preserve">další dokumenty pro </w:t>
      </w:r>
      <w:r w:rsidR="00BA1937">
        <w:t>1.</w:t>
      </w:r>
      <w:r w:rsidR="00D1005F">
        <w:t xml:space="preserve"> fázi RFP.</w:t>
      </w:r>
    </w:p>
    <w:p w14:paraId="01DB1D7D" w14:textId="6B97E4E2" w:rsidR="0072383D" w:rsidRDefault="008A617F" w:rsidP="00F00255">
      <w:pPr>
        <w:jc w:val="both"/>
      </w:pPr>
      <w:r>
        <w:t>Dodavatelé</w:t>
      </w:r>
      <w:r w:rsidR="00C471E5">
        <w:t>, kteří mají zájem se účastnit RFP</w:t>
      </w:r>
      <w:r w:rsidR="00450372">
        <w:t>,</w:t>
      </w:r>
      <w:r w:rsidR="00156EC9">
        <w:t xml:space="preserve"> musí podat žádost o účast</w:t>
      </w:r>
      <w:r w:rsidR="00617A53">
        <w:t xml:space="preserve"> </w:t>
      </w:r>
      <w:r w:rsidR="00C42B13">
        <w:t>následujícím postupem:</w:t>
      </w:r>
    </w:p>
    <w:p w14:paraId="71C395EB" w14:textId="1DB722D3" w:rsidR="006804F6" w:rsidRDefault="00C42B13" w:rsidP="00CD0F4E">
      <w:pPr>
        <w:pStyle w:val="Odstavecseseznamem"/>
        <w:numPr>
          <w:ilvl w:val="0"/>
          <w:numId w:val="10"/>
        </w:numPr>
        <w:contextualSpacing w:val="0"/>
        <w:jc w:val="both"/>
      </w:pPr>
      <w:r>
        <w:t xml:space="preserve">Nejdříve je </w:t>
      </w:r>
      <w:r w:rsidR="00C02662">
        <w:t xml:space="preserve">za účelem registrace dodavatele do systému TENDERBOX </w:t>
      </w:r>
      <w:r w:rsidR="00826F72">
        <w:t>potřeba</w:t>
      </w:r>
      <w:r w:rsidR="00156EC9">
        <w:t xml:space="preserve"> </w:t>
      </w:r>
      <w:r w:rsidR="00C543F3">
        <w:t xml:space="preserve">vyplnit </w:t>
      </w:r>
      <w:r w:rsidR="009162DC">
        <w:t xml:space="preserve">přihlášku </w:t>
      </w:r>
      <w:r w:rsidR="00583D42">
        <w:t>na odkazu</w:t>
      </w:r>
      <w:r w:rsidR="002250E2">
        <w:t xml:space="preserve">, který je uvedený </w:t>
      </w:r>
      <w:r w:rsidR="00B21050">
        <w:t xml:space="preserve">v pozvánce (viz odkaz výše). </w:t>
      </w:r>
      <w:r w:rsidR="00CA536A" w:rsidRPr="00CA536A">
        <w:t xml:space="preserve">Před přihlášením si zkontrolujte nastavení vašeho prohlížeče (viz </w:t>
      </w:r>
      <w:r w:rsidR="00BF42A8">
        <w:t xml:space="preserve">kap. </w:t>
      </w:r>
      <w:r w:rsidR="00BF42A8">
        <w:fldChar w:fldCharType="begin"/>
      </w:r>
      <w:r w:rsidR="00BF42A8">
        <w:instrText xml:space="preserve"> REF _Ref199169030 \r \h </w:instrText>
      </w:r>
      <w:r w:rsidR="00BF42A8">
        <w:fldChar w:fldCharType="separate"/>
      </w:r>
      <w:r w:rsidR="00A86BA2">
        <w:t>7.6</w:t>
      </w:r>
      <w:r w:rsidR="00BF42A8">
        <w:fldChar w:fldCharType="end"/>
      </w:r>
      <w:r w:rsidR="00CA536A" w:rsidRPr="00CA536A">
        <w:t>).</w:t>
      </w:r>
    </w:p>
    <w:p w14:paraId="71E20889" w14:textId="0549F916" w:rsidR="007253C0" w:rsidRDefault="00E3328D" w:rsidP="00B47711">
      <w:pPr>
        <w:pStyle w:val="Odstavecseseznamem"/>
        <w:numPr>
          <w:ilvl w:val="0"/>
          <w:numId w:val="10"/>
        </w:numPr>
        <w:contextualSpacing w:val="0"/>
        <w:jc w:val="both"/>
      </w:pPr>
      <w:r>
        <w:t xml:space="preserve">Takto registrovaným </w:t>
      </w:r>
      <w:r w:rsidR="00B771C1">
        <w:t>d</w:t>
      </w:r>
      <w:r w:rsidR="001F1BAA">
        <w:t>o</w:t>
      </w:r>
      <w:r w:rsidR="00B771C1">
        <w:t>davatelům (</w:t>
      </w:r>
      <w:r w:rsidR="00B771C1" w:rsidRPr="00B771C1">
        <w:t>účastníkům</w:t>
      </w:r>
      <w:r w:rsidR="00B771C1">
        <w:t>) bud</w:t>
      </w:r>
      <w:r w:rsidR="00084D88">
        <w:t>e</w:t>
      </w:r>
      <w:r w:rsidR="00B771C1">
        <w:t xml:space="preserve"> </w:t>
      </w:r>
      <w:r w:rsidR="006804F6">
        <w:t xml:space="preserve">následně </w:t>
      </w:r>
      <w:r w:rsidR="00E30B33" w:rsidRPr="00CA536A">
        <w:t xml:space="preserve">(po manuálním potvrzení pozvánky ze strany zadavatele) </w:t>
      </w:r>
      <w:r w:rsidR="00084D88">
        <w:t>zasláno potvrzení účasti a</w:t>
      </w:r>
      <w:r w:rsidR="00E30B33">
        <w:t xml:space="preserve"> </w:t>
      </w:r>
      <w:r w:rsidR="0081565F" w:rsidRPr="0081565F">
        <w:t>desetimístn</w:t>
      </w:r>
      <w:r w:rsidR="00084D88">
        <w:t xml:space="preserve">ý </w:t>
      </w:r>
      <w:r w:rsidR="0081565F" w:rsidRPr="0081565F">
        <w:t>přístupov</w:t>
      </w:r>
      <w:r w:rsidR="00084D88">
        <w:t>ý</w:t>
      </w:r>
      <w:r w:rsidR="0081565F">
        <w:t xml:space="preserve"> </w:t>
      </w:r>
      <w:r w:rsidR="0081565F" w:rsidRPr="0081565F">
        <w:t>klíč</w:t>
      </w:r>
      <w:r w:rsidR="0081565F">
        <w:t xml:space="preserve"> pr</w:t>
      </w:r>
      <w:r w:rsidR="0081565F" w:rsidRPr="0081565F">
        <w:t xml:space="preserve">o </w:t>
      </w:r>
      <w:r>
        <w:t xml:space="preserve">přístup </w:t>
      </w:r>
      <w:r w:rsidR="00800BBA">
        <w:t xml:space="preserve">do </w:t>
      </w:r>
      <w:r w:rsidR="003F3FF7">
        <w:t xml:space="preserve">tzv. </w:t>
      </w:r>
      <w:r w:rsidR="00800BBA">
        <w:t>aukční síně</w:t>
      </w:r>
      <w:r w:rsidR="00E30B33">
        <w:t xml:space="preserve"> </w:t>
      </w:r>
      <w:r w:rsidR="00657960">
        <w:t xml:space="preserve">(prostředí </w:t>
      </w:r>
      <w:r w:rsidR="0081563E">
        <w:t>tohoto RFP v systému TENDERBOX</w:t>
      </w:r>
      <w:r w:rsidR="00657960">
        <w:t>)</w:t>
      </w:r>
      <w:r w:rsidR="00B763A3">
        <w:t>.</w:t>
      </w:r>
    </w:p>
    <w:p w14:paraId="38076FDA" w14:textId="7211CB94" w:rsidR="00084D88" w:rsidRPr="00084D88" w:rsidRDefault="00084D88" w:rsidP="00084D88">
      <w:pPr>
        <w:pStyle w:val="Odstavecseseznamem"/>
        <w:jc w:val="both"/>
      </w:pPr>
      <w:r>
        <w:t xml:space="preserve">Pokud jste nebyli v rámci </w:t>
      </w:r>
      <w:r w:rsidR="001475F4">
        <w:t xml:space="preserve">výše uvedené </w:t>
      </w:r>
      <w:r>
        <w:t xml:space="preserve">registrace (při vyplňování přihlášky) vyzvání k vyplnění vašich </w:t>
      </w:r>
      <w:r w:rsidRPr="00084D88">
        <w:t>přihlašovací</w:t>
      </w:r>
      <w:r>
        <w:t>ch</w:t>
      </w:r>
      <w:r w:rsidRPr="00084D88">
        <w:t xml:space="preserve"> údaj</w:t>
      </w:r>
      <w:r>
        <w:t>ů (jména a hesla)</w:t>
      </w:r>
      <w:r w:rsidRPr="00084D88">
        <w:t xml:space="preserve">, </w:t>
      </w:r>
      <w:r>
        <w:t xml:space="preserve">je potřeba provést aktualizaci přihlášky s využitím odkazu, který vám bude zaslaný v potvrzení účasti (vaše individuální pozvánka). Na této stránce (vaší individuální pozvánce) </w:t>
      </w:r>
      <w:r w:rsidRPr="00084D88">
        <w:t>znovu klidněte na odkaz pro vyplnění přihlášky (je označený jako "ZDE") a budete vyzváni k aktualizaci a doplnění přístupových údajů</w:t>
      </w:r>
      <w:r>
        <w:t>.</w:t>
      </w:r>
    </w:p>
    <w:p w14:paraId="6C69ACE8" w14:textId="105ADA83" w:rsidR="00084D88" w:rsidRDefault="00084D88" w:rsidP="00084D88">
      <w:pPr>
        <w:pStyle w:val="Odstavecseseznamem"/>
        <w:contextualSpacing w:val="0"/>
        <w:jc w:val="both"/>
      </w:pPr>
    </w:p>
    <w:p w14:paraId="14CB7C1C" w14:textId="6EA2CF49" w:rsidR="00320E72" w:rsidRDefault="005E59BA" w:rsidP="00B47711">
      <w:pPr>
        <w:pStyle w:val="Odstavecseseznamem"/>
        <w:numPr>
          <w:ilvl w:val="0"/>
          <w:numId w:val="10"/>
        </w:numPr>
        <w:contextualSpacing w:val="0"/>
        <w:jc w:val="both"/>
      </w:pPr>
      <w:r>
        <w:t>Dále je</w:t>
      </w:r>
      <w:r w:rsidR="00C9610D">
        <w:t xml:space="preserve"> </w:t>
      </w:r>
      <w:r w:rsidR="00552EBE">
        <w:t xml:space="preserve">za účelem doložení kvalifikačních předpokladů </w:t>
      </w:r>
      <w:r w:rsidR="00C9610D">
        <w:t xml:space="preserve">potřeba </w:t>
      </w:r>
      <w:r>
        <w:t xml:space="preserve">zpracovat </w:t>
      </w:r>
      <w:r w:rsidR="002B59F5">
        <w:t xml:space="preserve">žádost o účast </w:t>
      </w:r>
      <w:r w:rsidR="008F0896">
        <w:t>(</w:t>
      </w:r>
      <w:r w:rsidR="00764B08">
        <w:t xml:space="preserve">vyplnit a podepsat </w:t>
      </w:r>
      <w:r w:rsidR="007278EA">
        <w:t>tento dokument</w:t>
      </w:r>
      <w:r w:rsidR="008F0896">
        <w:t xml:space="preserve">) </w:t>
      </w:r>
      <w:r w:rsidR="007F7D73">
        <w:t xml:space="preserve">a </w:t>
      </w:r>
      <w:r w:rsidR="007250C2">
        <w:t xml:space="preserve">taktéž vyplnit a </w:t>
      </w:r>
      <w:r w:rsidR="00906869">
        <w:t xml:space="preserve">podepsat návrh </w:t>
      </w:r>
      <w:r w:rsidR="00C2009E">
        <w:t xml:space="preserve">(návrhy) </w:t>
      </w:r>
      <w:r w:rsidR="00906869">
        <w:t xml:space="preserve">dohody </w:t>
      </w:r>
      <w:r w:rsidR="00873E21">
        <w:t>o mlčenlivosti (NDA).</w:t>
      </w:r>
    </w:p>
    <w:p w14:paraId="4C29AD8D" w14:textId="125FC5ED" w:rsidR="007C70ED" w:rsidRDefault="002C23FB" w:rsidP="00B47711">
      <w:pPr>
        <w:pStyle w:val="Odstavecseseznamem"/>
        <w:numPr>
          <w:ilvl w:val="0"/>
          <w:numId w:val="10"/>
        </w:numPr>
        <w:contextualSpacing w:val="0"/>
        <w:jc w:val="both"/>
      </w:pPr>
      <w:r>
        <w:t xml:space="preserve">Takto zpracované žádosti o účast </w:t>
      </w:r>
      <w:r w:rsidR="00682031">
        <w:t xml:space="preserve">a NDA </w:t>
      </w:r>
      <w:r w:rsidR="0076728B">
        <w:t>musí</w:t>
      </w:r>
      <w:r w:rsidR="008F0896">
        <w:t xml:space="preserve"> dodavatelé </w:t>
      </w:r>
      <w:r w:rsidR="007C70ED">
        <w:t>do termínu pro příjem žádostí o účast</w:t>
      </w:r>
      <w:r w:rsidR="007A5BD4">
        <w:t xml:space="preserve"> </w:t>
      </w:r>
      <w:r w:rsidR="00E23FDD">
        <w:t>vložit</w:t>
      </w:r>
      <w:r w:rsidR="008F0896">
        <w:t xml:space="preserve"> </w:t>
      </w:r>
      <w:r w:rsidR="005B0FEA">
        <w:t xml:space="preserve">ve formě příloh </w:t>
      </w:r>
      <w:r w:rsidR="005562C3">
        <w:t>do aukční síně</w:t>
      </w:r>
      <w:r w:rsidR="001B0A6C">
        <w:t xml:space="preserve"> </w:t>
      </w:r>
      <w:r w:rsidR="005B0FEA">
        <w:t xml:space="preserve">1. </w:t>
      </w:r>
      <w:r w:rsidR="001454EE">
        <w:t xml:space="preserve">vstupního </w:t>
      </w:r>
      <w:r w:rsidR="005B0FEA">
        <w:t xml:space="preserve">aukčního kola </w:t>
      </w:r>
      <w:r w:rsidR="00DA7B71">
        <w:t>(</w:t>
      </w:r>
      <w:r w:rsidR="005B0FEA">
        <w:t>Příjem žádostí o účast) v </w:t>
      </w:r>
      <w:r w:rsidR="008A617F">
        <w:t xml:space="preserve">systému </w:t>
      </w:r>
      <w:r w:rsidR="002B59F5">
        <w:t>TENDERBOX</w:t>
      </w:r>
      <w:r w:rsidR="00B7703C">
        <w:t xml:space="preserve"> </w:t>
      </w:r>
      <w:r w:rsidR="004C1009">
        <w:t>na tomto odkaze:</w:t>
      </w:r>
    </w:p>
    <w:p w14:paraId="5E686DF1" w14:textId="1E4C1A1E" w:rsidR="00C30D53" w:rsidRPr="003A7255" w:rsidRDefault="00C30D53" w:rsidP="00B47711">
      <w:pPr>
        <w:pStyle w:val="Odstavecseseznamem"/>
        <w:contextualSpacing w:val="0"/>
        <w:jc w:val="both"/>
        <w:rPr>
          <w:b/>
          <w:bCs/>
        </w:rPr>
      </w:pPr>
      <w:hyperlink r:id="rId14" w:history="1">
        <w:r w:rsidRPr="003A7255">
          <w:rPr>
            <w:rStyle w:val="Hypertextovodkaz"/>
            <w:b/>
            <w:bCs/>
          </w:rPr>
          <w:t>https://aukce.proebiz.com</w:t>
        </w:r>
      </w:hyperlink>
    </w:p>
    <w:p w14:paraId="41A142C3" w14:textId="3386154A" w:rsidR="00076F07" w:rsidRDefault="00076F07" w:rsidP="00076F07">
      <w:pPr>
        <w:pStyle w:val="Odstavecseseznamem"/>
        <w:contextualSpacing w:val="0"/>
        <w:jc w:val="both"/>
        <w:rPr>
          <w:b/>
          <w:bCs/>
        </w:rPr>
      </w:pPr>
      <w:r w:rsidRPr="003A7255">
        <w:rPr>
          <w:b/>
          <w:bCs/>
        </w:rPr>
        <w:t>Aktuální termín pro příjem žádostí je uvedený on-line verzi pozvánky</w:t>
      </w:r>
      <w:r w:rsidR="00502D36">
        <w:rPr>
          <w:b/>
          <w:bCs/>
        </w:rPr>
        <w:t xml:space="preserve"> </w:t>
      </w:r>
      <w:r w:rsidRPr="003A7255">
        <w:rPr>
          <w:b/>
          <w:bCs/>
        </w:rPr>
        <w:t>a taktéž v aukční síni a může být zadavatelem prodloužený.</w:t>
      </w:r>
    </w:p>
    <w:p w14:paraId="33B713E6" w14:textId="77777777" w:rsidR="00076F07" w:rsidRDefault="00764084" w:rsidP="002A3AC2">
      <w:pPr>
        <w:pStyle w:val="Odstavecseseznamem"/>
        <w:keepNext/>
        <w:contextualSpacing w:val="0"/>
        <w:jc w:val="center"/>
      </w:pPr>
      <w:r w:rsidRPr="00764084">
        <w:rPr>
          <w:noProof/>
        </w:rPr>
        <w:drawing>
          <wp:inline distT="0" distB="0" distL="0" distR="0" wp14:anchorId="474FECCC" wp14:editId="20E90D48">
            <wp:extent cx="4911268" cy="989075"/>
            <wp:effectExtent l="0" t="0" r="3810" b="1905"/>
            <wp:docPr id="394980554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80554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188" cy="99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270EB" w14:textId="04EC12B7" w:rsidR="00764084" w:rsidRDefault="00076F07" w:rsidP="00076F07">
      <w:pPr>
        <w:pStyle w:val="Titulek"/>
        <w:jc w:val="center"/>
      </w:pPr>
      <w:r>
        <w:t xml:space="preserve">Obrázek </w:t>
      </w:r>
      <w:fldSimple w:instr=" SEQ Obrázek \* ARABIC ">
        <w:r w:rsidR="00A86BA2">
          <w:rPr>
            <w:noProof/>
          </w:rPr>
          <w:t>2</w:t>
        </w:r>
      </w:fldSimple>
      <w:r>
        <w:t xml:space="preserve"> Vložení příloh do aukční síně</w:t>
      </w:r>
    </w:p>
    <w:p w14:paraId="0C46003B" w14:textId="77777777" w:rsidR="00BC42B6" w:rsidRDefault="00BC42B6">
      <w:pPr>
        <w:spacing w:after="160" w:line="259" w:lineRule="auto"/>
      </w:pPr>
      <w:r>
        <w:br w:type="page"/>
      </w:r>
    </w:p>
    <w:p w14:paraId="3B9DB4CD" w14:textId="6D315696" w:rsidR="003E3376" w:rsidRDefault="000B0917" w:rsidP="00F00255">
      <w:pPr>
        <w:jc w:val="both"/>
      </w:pPr>
      <w:r>
        <w:lastRenderedPageBreak/>
        <w:t>Žádost o účast musí obsahovat</w:t>
      </w:r>
      <w:r w:rsidR="0086401D">
        <w:t xml:space="preserve"> </w:t>
      </w:r>
      <w:r w:rsidR="009B63DA">
        <w:t xml:space="preserve">minimálně </w:t>
      </w:r>
      <w:r w:rsidR="0086401D">
        <w:t>níže uvedené dokumenty</w:t>
      </w:r>
      <w:r>
        <w:t>:</w:t>
      </w:r>
    </w:p>
    <w:p w14:paraId="7370449B" w14:textId="0108D8EE" w:rsidR="003B55B3" w:rsidRDefault="000325E1" w:rsidP="00EA212B">
      <w:pPr>
        <w:pStyle w:val="Odstavecseseznamem"/>
        <w:numPr>
          <w:ilvl w:val="0"/>
          <w:numId w:val="6"/>
        </w:numPr>
        <w:ind w:hanging="357"/>
        <w:contextualSpacing w:val="0"/>
        <w:jc w:val="both"/>
      </w:pPr>
      <w:r>
        <w:t>v</w:t>
      </w:r>
      <w:r w:rsidR="00CA3168">
        <w:t>yplněný tento dokument</w:t>
      </w:r>
      <w:r w:rsidR="00AD7595">
        <w:t xml:space="preserve"> </w:t>
      </w:r>
      <w:r w:rsidR="00504923">
        <w:t xml:space="preserve">ve </w:t>
      </w:r>
      <w:r w:rsidR="00283872" w:rsidRPr="00283872">
        <w:t xml:space="preserve">formátu </w:t>
      </w:r>
      <w:r w:rsidR="00504923">
        <w:t>D</w:t>
      </w:r>
      <w:r w:rsidR="00283872" w:rsidRPr="00283872">
        <w:t>OCX</w:t>
      </w:r>
      <w:r w:rsidR="00504923">
        <w:t xml:space="preserve"> (</w:t>
      </w:r>
      <w:r w:rsidR="00504923" w:rsidRPr="00283872">
        <w:t>MS Word</w:t>
      </w:r>
      <w:r w:rsidR="00283872" w:rsidRPr="00283872">
        <w:t>)</w:t>
      </w:r>
      <w:r w:rsidR="00E65591">
        <w:t xml:space="preserve"> </w:t>
      </w:r>
      <w:r w:rsidR="00C91ABD">
        <w:t>podle pokynů (viz kap.</w:t>
      </w:r>
      <w:r w:rsidR="00D45E9D">
        <w:t xml:space="preserve"> </w:t>
      </w:r>
      <w:r w:rsidR="00D45E9D">
        <w:fldChar w:fldCharType="begin"/>
      </w:r>
      <w:r w:rsidR="00D45E9D">
        <w:instrText xml:space="preserve"> REF _Ref199318499 \r \h </w:instrText>
      </w:r>
      <w:r w:rsidR="00D45E9D">
        <w:fldChar w:fldCharType="separate"/>
      </w:r>
      <w:r w:rsidR="00A86BA2">
        <w:t>5</w:t>
      </w:r>
      <w:r w:rsidR="00D45E9D">
        <w:fldChar w:fldCharType="end"/>
      </w:r>
      <w:r w:rsidR="00C91ABD">
        <w:t>),</w:t>
      </w:r>
    </w:p>
    <w:p w14:paraId="3EF6956A" w14:textId="74709860" w:rsidR="00283872" w:rsidRDefault="005D54ED" w:rsidP="00EA212B">
      <w:pPr>
        <w:pStyle w:val="Odstavecseseznamem"/>
        <w:numPr>
          <w:ilvl w:val="0"/>
          <w:numId w:val="6"/>
        </w:numPr>
        <w:ind w:hanging="357"/>
        <w:contextualSpacing w:val="0"/>
        <w:jc w:val="both"/>
      </w:pPr>
      <w:r>
        <w:t xml:space="preserve">vyplněný tento dokument </w:t>
      </w:r>
      <w:r w:rsidR="00283872" w:rsidRPr="00283872">
        <w:t>ve formátu PDF</w:t>
      </w:r>
      <w:r w:rsidR="00882FC9">
        <w:t xml:space="preserve"> (ve stejné verzi jako DOCX dokument)</w:t>
      </w:r>
      <w:r w:rsidR="00283872" w:rsidRPr="00283872">
        <w:t xml:space="preserve">, který bude </w:t>
      </w:r>
      <w:r w:rsidR="00631315">
        <w:t xml:space="preserve">navíc </w:t>
      </w:r>
      <w:r w:rsidR="00AB2C60">
        <w:t xml:space="preserve">v kapitole </w:t>
      </w:r>
      <w:r w:rsidR="00AB2C60">
        <w:fldChar w:fldCharType="begin"/>
      </w:r>
      <w:r w:rsidR="00AB2C60">
        <w:instrText xml:space="preserve"> REF _Ref199318081 \r \h </w:instrText>
      </w:r>
      <w:r w:rsidR="00AB2C60">
        <w:fldChar w:fldCharType="separate"/>
      </w:r>
      <w:r w:rsidR="00A86BA2">
        <w:t>4</w:t>
      </w:r>
      <w:r w:rsidR="00AB2C60">
        <w:fldChar w:fldCharType="end"/>
      </w:r>
      <w:r w:rsidR="00AB2C60">
        <w:t xml:space="preserve"> </w:t>
      </w:r>
      <w:r w:rsidR="000C2FA5">
        <w:t xml:space="preserve">(na straně </w:t>
      </w:r>
      <w:r w:rsidR="000C2FA5">
        <w:fldChar w:fldCharType="begin"/>
      </w:r>
      <w:r w:rsidR="000C2FA5">
        <w:instrText xml:space="preserve"> PAGEREF _Ref93310128 \h </w:instrText>
      </w:r>
      <w:r w:rsidR="000C2FA5">
        <w:fldChar w:fldCharType="separate"/>
      </w:r>
      <w:r w:rsidR="00A86BA2">
        <w:rPr>
          <w:noProof/>
        </w:rPr>
        <w:t>3</w:t>
      </w:r>
      <w:r w:rsidR="000C2FA5">
        <w:fldChar w:fldCharType="end"/>
      </w:r>
      <w:r w:rsidR="000C2FA5">
        <w:t xml:space="preserve">) </w:t>
      </w:r>
      <w:r w:rsidR="004357CA">
        <w:t xml:space="preserve">pouze </w:t>
      </w:r>
      <w:r w:rsidR="00283872" w:rsidRPr="00283872">
        <w:t xml:space="preserve">podepsán kvalifikovaným elektronickým podpisem zástupce </w:t>
      </w:r>
      <w:r w:rsidR="0086401D">
        <w:t xml:space="preserve">/ zástupců </w:t>
      </w:r>
      <w:r w:rsidR="00283872" w:rsidRPr="00283872">
        <w:t xml:space="preserve">dodavatele </w:t>
      </w:r>
      <w:r w:rsidR="000F47BB">
        <w:t>(</w:t>
      </w:r>
      <w:r w:rsidR="007566AE">
        <w:t>s oprávněním zastupovat společnost navenek</w:t>
      </w:r>
      <w:r w:rsidR="000F47BB">
        <w:t>)</w:t>
      </w:r>
      <w:r w:rsidR="00A11DE7">
        <w:t>,</w:t>
      </w:r>
    </w:p>
    <w:p w14:paraId="0D94D52C" w14:textId="20F6DBD1" w:rsidR="00A11DE7" w:rsidRDefault="000325E1" w:rsidP="00EA212B">
      <w:pPr>
        <w:pStyle w:val="Odstavecseseznamem"/>
        <w:numPr>
          <w:ilvl w:val="0"/>
          <w:numId w:val="6"/>
        </w:numPr>
        <w:ind w:hanging="357"/>
        <w:contextualSpacing w:val="0"/>
        <w:jc w:val="both"/>
      </w:pPr>
      <w:r>
        <w:t xml:space="preserve">vyplněný </w:t>
      </w:r>
      <w:r w:rsidR="003C415C">
        <w:t xml:space="preserve">a podepsaný návrh </w:t>
      </w:r>
      <w:r>
        <w:t>NDA</w:t>
      </w:r>
      <w:r w:rsidR="0034139A">
        <w:t xml:space="preserve"> (</w:t>
      </w:r>
      <w:r w:rsidR="00082E3A">
        <w:t xml:space="preserve">Dohoda </w:t>
      </w:r>
      <w:r w:rsidR="00082E3A" w:rsidRPr="007720E6">
        <w:t>o závazku mlčenlivosti</w:t>
      </w:r>
      <w:r w:rsidR="00C42375">
        <w:t xml:space="preserve">, která je přiložená v DOCX formátu </w:t>
      </w:r>
      <w:r w:rsidR="00B2562D">
        <w:t>ke kvalifikační dokumentaci / pozvánce</w:t>
      </w:r>
      <w:r w:rsidR="003C415C">
        <w:t>)</w:t>
      </w:r>
      <w:r w:rsidR="000761D1">
        <w:t xml:space="preserve"> </w:t>
      </w:r>
      <w:r w:rsidR="00A11DE7" w:rsidRPr="00283872">
        <w:t>ve formátu PDF, který bude podepsán kvalifikovaným elektronickým podpisem zástupce</w:t>
      </w:r>
      <w:r w:rsidR="0086401D">
        <w:t xml:space="preserve"> / zástupců</w:t>
      </w:r>
      <w:r w:rsidR="00A11DE7" w:rsidRPr="00283872">
        <w:t xml:space="preserve"> </w:t>
      </w:r>
      <w:r w:rsidR="003F04CE">
        <w:t xml:space="preserve">dodavatele </w:t>
      </w:r>
      <w:r w:rsidR="00A11DE7">
        <w:t>(s oprávněním zastupovat společnost navenek)</w:t>
      </w:r>
      <w:r w:rsidR="00386EAE">
        <w:t>,</w:t>
      </w:r>
    </w:p>
    <w:p w14:paraId="332DC9A1" w14:textId="6D4C1483" w:rsidR="00D3338D" w:rsidRDefault="00386EAE" w:rsidP="00EA212B">
      <w:pPr>
        <w:pStyle w:val="Odstavecseseznamem"/>
        <w:numPr>
          <w:ilvl w:val="0"/>
          <w:numId w:val="6"/>
        </w:numPr>
        <w:ind w:hanging="357"/>
        <w:contextualSpacing w:val="0"/>
        <w:jc w:val="both"/>
      </w:pPr>
      <w:r>
        <w:t xml:space="preserve">v případě, že dodavatel již v rámci kvalifikace </w:t>
      </w:r>
      <w:r w:rsidR="00C9529B">
        <w:t xml:space="preserve">nebo v rámci dalších fází RFP předpokládá využití </w:t>
      </w:r>
      <w:r w:rsidR="00AA506E">
        <w:t>subdodavatele</w:t>
      </w:r>
      <w:r w:rsidR="00EF4A28">
        <w:t xml:space="preserve"> </w:t>
      </w:r>
      <w:r w:rsidR="009923C9">
        <w:t>(</w:t>
      </w:r>
      <w:r w:rsidR="00EF4A28">
        <w:t>subdodavatelů</w:t>
      </w:r>
      <w:r w:rsidR="009923C9">
        <w:t>)</w:t>
      </w:r>
      <w:r w:rsidR="00C9529B">
        <w:t xml:space="preserve">, </w:t>
      </w:r>
      <w:r w:rsidR="00AA506E">
        <w:t>zas</w:t>
      </w:r>
      <w:r w:rsidR="00CD39CF">
        <w:t>í</w:t>
      </w:r>
      <w:r w:rsidR="00AA506E">
        <w:t>lá navíc</w:t>
      </w:r>
      <w:r w:rsidR="00EF4A28">
        <w:t xml:space="preserve"> za </w:t>
      </w:r>
      <w:r w:rsidR="009923C9">
        <w:t>každého subdodavatele</w:t>
      </w:r>
      <w:r w:rsidR="00D3338D">
        <w:t>:</w:t>
      </w:r>
    </w:p>
    <w:p w14:paraId="27EF47E6" w14:textId="0FE66050" w:rsidR="00D3338D" w:rsidRDefault="00412371" w:rsidP="00EA212B">
      <w:pPr>
        <w:pStyle w:val="Odstavecseseznamem"/>
        <w:numPr>
          <w:ilvl w:val="1"/>
          <w:numId w:val="6"/>
        </w:numPr>
        <w:ind w:hanging="357"/>
        <w:contextualSpacing w:val="0"/>
        <w:jc w:val="both"/>
      </w:pPr>
      <w:r>
        <w:t xml:space="preserve">buď </w:t>
      </w:r>
      <w:r w:rsidR="006C1E23">
        <w:t xml:space="preserve">subdodavatelem </w:t>
      </w:r>
      <w:r w:rsidR="00386EAE">
        <w:t xml:space="preserve">vyplněný a podepsaný návrh NDA </w:t>
      </w:r>
      <w:r w:rsidR="009169E6">
        <w:t xml:space="preserve">(Dohoda </w:t>
      </w:r>
      <w:r w:rsidR="009169E6" w:rsidRPr="007720E6">
        <w:t>o závazku mlčenlivosti</w:t>
      </w:r>
      <w:r w:rsidR="009169E6">
        <w:t xml:space="preserve">, která je přiložená v DOCX formátu ke kvalifikační dokumentaci / pozvánce) </w:t>
      </w:r>
      <w:r w:rsidR="00386EAE">
        <w:t xml:space="preserve"> </w:t>
      </w:r>
      <w:r w:rsidR="00386EAE" w:rsidRPr="00283872">
        <w:t>ve formátu PDF, který bude podepsán kvalifikovaným elektronickým podpisem zástupce</w:t>
      </w:r>
      <w:r w:rsidR="00386EAE">
        <w:t xml:space="preserve"> / zástupců</w:t>
      </w:r>
      <w:r w:rsidR="00386EAE" w:rsidRPr="00283872">
        <w:t xml:space="preserve"> </w:t>
      </w:r>
      <w:r w:rsidR="00300F9F">
        <w:t xml:space="preserve">subdodavatele </w:t>
      </w:r>
      <w:r w:rsidR="00386EAE">
        <w:t>(s oprávněním zastupovat společnost navenek)</w:t>
      </w:r>
    </w:p>
    <w:p w14:paraId="4ED1142D" w14:textId="061374F2" w:rsidR="00386EAE" w:rsidRDefault="00412371" w:rsidP="00EA212B">
      <w:pPr>
        <w:pStyle w:val="Odstavecseseznamem"/>
        <w:numPr>
          <w:ilvl w:val="1"/>
          <w:numId w:val="6"/>
        </w:numPr>
        <w:ind w:hanging="357"/>
        <w:contextualSpacing w:val="0"/>
        <w:jc w:val="both"/>
      </w:pPr>
      <w:r>
        <w:t xml:space="preserve">nebo </w:t>
      </w:r>
      <w:r w:rsidR="006651B5">
        <w:t xml:space="preserve">doklad o závazku </w:t>
      </w:r>
      <w:r w:rsidR="00511BAA" w:rsidRPr="00511BAA">
        <w:t xml:space="preserve">k ochraně </w:t>
      </w:r>
      <w:r w:rsidR="000D6EA6">
        <w:t>d</w:t>
      </w:r>
      <w:r w:rsidR="00511BAA" w:rsidRPr="00511BAA">
        <w:t>ůvěrných informací</w:t>
      </w:r>
      <w:r w:rsidR="006150D1">
        <w:t xml:space="preserve">, kde se subdodavatel vůči dodavateli </w:t>
      </w:r>
      <w:r w:rsidR="008F1392">
        <w:t xml:space="preserve">zaváže k ochraně důvěrných informací </w:t>
      </w:r>
      <w:r w:rsidR="00511BAA" w:rsidRPr="00511BAA">
        <w:t xml:space="preserve">minimálně ve stejném rozsahu jako </w:t>
      </w:r>
      <w:r w:rsidR="000D6EA6">
        <w:t>v návrhu NDA, kter</w:t>
      </w:r>
      <w:r w:rsidR="008F1392">
        <w:t>é</w:t>
      </w:r>
      <w:r w:rsidR="000D6EA6">
        <w:t xml:space="preserve"> je přiložen</w:t>
      </w:r>
      <w:r w:rsidR="008F1392">
        <w:t>é</w:t>
      </w:r>
      <w:r w:rsidR="000D6EA6">
        <w:t xml:space="preserve"> ke kvalifikační dokumentaci / pozvánce</w:t>
      </w:r>
      <w:r w:rsidR="008F1392">
        <w:t xml:space="preserve"> tohoto RFP</w:t>
      </w:r>
      <w:r w:rsidR="00BF7041">
        <w:t>.</w:t>
      </w:r>
    </w:p>
    <w:p w14:paraId="76104D4A" w14:textId="10B3A598" w:rsidR="00F00255" w:rsidRDefault="00F00255" w:rsidP="00F00255">
      <w:pPr>
        <w:jc w:val="both"/>
      </w:pPr>
      <w:r>
        <w:t>Pokud v rámci termínu pro příjem žádostí o účast vzniknou ze strany dodavatelů dotazy ke kvalifikační dokumentaci</w:t>
      </w:r>
      <w:r w:rsidR="00B01EE0">
        <w:t xml:space="preserve"> a žádostem o účast</w:t>
      </w:r>
      <w:r>
        <w:t xml:space="preserve">, </w:t>
      </w:r>
      <w:r w:rsidR="00200891">
        <w:t xml:space="preserve">mohou je </w:t>
      </w:r>
      <w:r w:rsidR="00043BFC">
        <w:t xml:space="preserve">zasílat </w:t>
      </w:r>
      <w:r>
        <w:t xml:space="preserve">zadavateli prostřednictvím </w:t>
      </w:r>
      <w:r w:rsidR="003F1461">
        <w:t xml:space="preserve">nástroje CHAT v aukční síni systému </w:t>
      </w:r>
      <w:r>
        <w:t xml:space="preserve">TENDERBOX. Zadavatel může v reakci na </w:t>
      </w:r>
      <w:r w:rsidR="00A92A77">
        <w:t xml:space="preserve">obdržené </w:t>
      </w:r>
      <w:r>
        <w:t>dotazy poskytnout v</w:t>
      </w:r>
      <w:r w:rsidRPr="004B240A">
        <w:t>ysvětlení</w:t>
      </w:r>
      <w:r>
        <w:t>, popř.</w:t>
      </w:r>
      <w:r w:rsidRPr="004B240A">
        <w:t xml:space="preserve"> změn</w:t>
      </w:r>
      <w:r>
        <w:t>it</w:t>
      </w:r>
      <w:r w:rsidRPr="004B240A">
        <w:t xml:space="preserve"> nebo dopln</w:t>
      </w:r>
      <w:r>
        <w:t>it</w:t>
      </w:r>
      <w:r w:rsidRPr="004B240A">
        <w:t xml:space="preserve"> </w:t>
      </w:r>
      <w:r>
        <w:t>kvalifikační dokumentaci</w:t>
      </w:r>
      <w:r w:rsidR="006C7E2E">
        <w:t xml:space="preserve">, popř. </w:t>
      </w:r>
      <w:r w:rsidR="00152277">
        <w:t>i prodloužit termín pro příjem žádostí o účast.</w:t>
      </w:r>
    </w:p>
    <w:p w14:paraId="1A1B5858" w14:textId="77777777" w:rsidR="00340117" w:rsidRDefault="00196D2F" w:rsidP="002A3AC2">
      <w:pPr>
        <w:keepNext/>
        <w:jc w:val="center"/>
      </w:pPr>
      <w:r w:rsidRPr="00196D2F">
        <w:rPr>
          <w:noProof/>
        </w:rPr>
        <w:drawing>
          <wp:inline distT="0" distB="0" distL="0" distR="0" wp14:anchorId="25FEDD94" wp14:editId="2169B00A">
            <wp:extent cx="5165403" cy="1022604"/>
            <wp:effectExtent l="0" t="0" r="0" b="6350"/>
            <wp:docPr id="417507946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07946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8066" cy="103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DB92A" w14:textId="525AF5B4" w:rsidR="00196D2F" w:rsidRDefault="00340117" w:rsidP="00340117">
      <w:pPr>
        <w:pStyle w:val="Titulek"/>
        <w:jc w:val="center"/>
      </w:pPr>
      <w:r>
        <w:t xml:space="preserve">Obrázek </w:t>
      </w:r>
      <w:fldSimple w:instr=" SEQ Obrázek \* ARABIC ">
        <w:r w:rsidR="00A86BA2">
          <w:rPr>
            <w:noProof/>
          </w:rPr>
          <w:t>3</w:t>
        </w:r>
      </w:fldSimple>
      <w:r>
        <w:t xml:space="preserve"> Komunikace se zadavatelem</w:t>
      </w:r>
      <w:r>
        <w:rPr>
          <w:noProof/>
        </w:rPr>
        <w:t xml:space="preserve"> prostřednictvím </w:t>
      </w:r>
      <w:r w:rsidR="00A24EE4">
        <w:rPr>
          <w:noProof/>
        </w:rPr>
        <w:t>nástroje CHAT</w:t>
      </w:r>
    </w:p>
    <w:p w14:paraId="6A720957" w14:textId="3EB9AFA6" w:rsidR="00F00255" w:rsidRDefault="00F00255" w:rsidP="00F00255">
      <w:pPr>
        <w:jc w:val="both"/>
      </w:pPr>
      <w:r>
        <w:t xml:space="preserve">Po </w:t>
      </w:r>
      <w:r w:rsidR="00AD0126">
        <w:t xml:space="preserve">termínu pro příjem </w:t>
      </w:r>
      <w:r>
        <w:t xml:space="preserve">žádostí o účast </w:t>
      </w:r>
      <w:r w:rsidR="008D241D">
        <w:t>přejde a</w:t>
      </w:r>
      <w:r w:rsidR="00C7715A">
        <w:t xml:space="preserve">ukční síň </w:t>
      </w:r>
      <w:r w:rsidR="00207241">
        <w:t xml:space="preserve">automaticky z </w:t>
      </w:r>
      <w:r w:rsidR="001454EE">
        <w:t xml:space="preserve">1. vstupního kola do </w:t>
      </w:r>
      <w:r w:rsidR="00C7715A">
        <w:t>2.</w:t>
      </w:r>
      <w:r w:rsidR="008D241D">
        <w:t> </w:t>
      </w:r>
      <w:r w:rsidR="001454EE">
        <w:t xml:space="preserve">kontrolního </w:t>
      </w:r>
      <w:r w:rsidR="00C7715A">
        <w:t xml:space="preserve">kola </w:t>
      </w:r>
      <w:r w:rsidR="0031101A">
        <w:t>(</w:t>
      </w:r>
      <w:r w:rsidR="00C7715A">
        <w:t>Posouzení žádostí o účast)</w:t>
      </w:r>
      <w:r w:rsidR="008D241D">
        <w:t xml:space="preserve">, v rámci kterého zadavatel provede posouzení </w:t>
      </w:r>
      <w:r w:rsidR="002A3AC2">
        <w:t>přijatých žádostí</w:t>
      </w:r>
      <w:r>
        <w:t xml:space="preserve">. V případě nejasností k obdrženým žádostem si může zadavatel vyžádat jejich vysvětlení nebo doplnění. </w:t>
      </w:r>
    </w:p>
    <w:p w14:paraId="05E34617" w14:textId="0164598A" w:rsidR="0005210E" w:rsidRDefault="00F00255" w:rsidP="00F00255">
      <w:pPr>
        <w:jc w:val="both"/>
      </w:pPr>
      <w:r>
        <w:t xml:space="preserve">V případě, že zadavatel obdrží velký počet žádostí o účast (orientačně více než 8), </w:t>
      </w:r>
      <w:r w:rsidR="00DF77C7">
        <w:t>přistoupí pravděpodobně k</w:t>
      </w:r>
      <w:r>
        <w:t xml:space="preserve"> omezení počtu dodavatelů, kteří postoupí do </w:t>
      </w:r>
      <w:r w:rsidR="00DF77C7">
        <w:t>2.</w:t>
      </w:r>
      <w:r>
        <w:t xml:space="preserve"> fáze RFP. V takovém případě při výběru postupujících dodavatelů bude přihlížet k výši jejich relevantních zkušeností,</w:t>
      </w:r>
      <w:r w:rsidR="005763D8">
        <w:t xml:space="preserve"> </w:t>
      </w:r>
      <w:r w:rsidR="00BC14E9">
        <w:t>stability na trhu</w:t>
      </w:r>
      <w:r>
        <w:t xml:space="preserve"> a nízkých potenciálních obchodních rizik pro zadavatele.</w:t>
      </w:r>
    </w:p>
    <w:p w14:paraId="33DD3961" w14:textId="65C29B68" w:rsidR="00F00255" w:rsidRDefault="00F00255" w:rsidP="00F00255">
      <w:pPr>
        <w:jc w:val="both"/>
      </w:pPr>
      <w:r>
        <w:t>Všem dodavatelům, kteří zaslali žádost, ale byli zadavatelem z RFP vyloučeni</w:t>
      </w:r>
      <w:r w:rsidR="008E592F">
        <w:t>,</w:t>
      </w:r>
      <w:r>
        <w:t xml:space="preserve"> zašle zadavatel oznámení</w:t>
      </w:r>
      <w:r w:rsidR="00FC5D2C">
        <w:t xml:space="preserve"> o vyloučení</w:t>
      </w:r>
      <w:r>
        <w:t>.</w:t>
      </w:r>
    </w:p>
    <w:p w14:paraId="7CA0A705" w14:textId="77777777" w:rsidR="00D920F8" w:rsidRDefault="00B575DD" w:rsidP="00D920F8">
      <w:pPr>
        <w:pStyle w:val="Nadpis2"/>
      </w:pPr>
      <w:bookmarkStart w:id="27" w:name="_Toc199319808"/>
      <w:r w:rsidRPr="00D920F8">
        <w:lastRenderedPageBreak/>
        <w:t>Předběžné nabídky</w:t>
      </w:r>
      <w:bookmarkEnd w:id="27"/>
    </w:p>
    <w:p w14:paraId="107C165D" w14:textId="75D0C2D0" w:rsidR="00B575DD" w:rsidRDefault="00D920F8" w:rsidP="00D920F8">
      <w:pPr>
        <w:jc w:val="both"/>
      </w:pPr>
      <w:r>
        <w:t xml:space="preserve">Cílem </w:t>
      </w:r>
      <w:r w:rsidR="00E83DC1">
        <w:t xml:space="preserve">2. </w:t>
      </w:r>
      <w:r>
        <w:t xml:space="preserve">fáze RFP </w:t>
      </w:r>
      <w:r w:rsidR="00FC2B74">
        <w:t>j</w:t>
      </w:r>
      <w:r w:rsidR="004838AF">
        <w:t xml:space="preserve">e </w:t>
      </w:r>
      <w:r w:rsidR="00C46BF8">
        <w:t>zpracovat a předat zadavateli</w:t>
      </w:r>
      <w:r w:rsidR="007070D5">
        <w:t xml:space="preserve"> ucelené </w:t>
      </w:r>
      <w:r w:rsidR="00C343FA">
        <w:t>a zcela konkrétní nabídky ohledně nabízeného řešení</w:t>
      </w:r>
      <w:r w:rsidR="002A07D6">
        <w:t xml:space="preserve"> včetně kvali</w:t>
      </w:r>
      <w:r w:rsidR="007B269E">
        <w:t>tativních a ekonomických parametrů</w:t>
      </w:r>
      <w:r w:rsidR="00655AC2">
        <w:t>.</w:t>
      </w:r>
    </w:p>
    <w:p w14:paraId="03DC7DB2" w14:textId="77777777" w:rsidR="00E66BD1" w:rsidRDefault="00EC6A1D" w:rsidP="00EC6A1D">
      <w:pPr>
        <w:jc w:val="both"/>
      </w:pPr>
      <w:r>
        <w:t>Dodavatelům, kteří nebyli vyloučeni v rámci kvalifikace</w:t>
      </w:r>
      <w:r w:rsidR="00DA113F">
        <w:t>,</w:t>
      </w:r>
      <w:r>
        <w:t xml:space="preserve"> </w:t>
      </w:r>
      <w:r w:rsidR="00552F0B">
        <w:t xml:space="preserve">zadavatel pošle </w:t>
      </w:r>
      <w:r w:rsidR="00DA113F">
        <w:t>v</w:t>
      </w:r>
      <w:r w:rsidR="00DA113F" w:rsidRPr="00DA113F">
        <w:t>ýzv</w:t>
      </w:r>
      <w:r w:rsidR="00DA113F">
        <w:t>u</w:t>
      </w:r>
      <w:r w:rsidR="00DA113F" w:rsidRPr="00DA113F">
        <w:t xml:space="preserve"> k podání předběžných nabídek a </w:t>
      </w:r>
      <w:r w:rsidR="00DA113F">
        <w:t xml:space="preserve">současně jim poskytne </w:t>
      </w:r>
      <w:r w:rsidR="0051431E">
        <w:t xml:space="preserve">podrobnou </w:t>
      </w:r>
      <w:r w:rsidR="00DA113F">
        <w:t>zadávací dokumentaci</w:t>
      </w:r>
      <w:r w:rsidR="0057525E">
        <w:t>, která bude obsahovat i další organizační informace</w:t>
      </w:r>
      <w:r w:rsidR="005D07D6">
        <w:t xml:space="preserve">, </w:t>
      </w:r>
      <w:r w:rsidR="003E3376">
        <w:t xml:space="preserve">návrh smlouvy </w:t>
      </w:r>
      <w:r w:rsidR="00D81429">
        <w:t>a dalš</w:t>
      </w:r>
      <w:r w:rsidR="005D07D6">
        <w:t>í přílohy.</w:t>
      </w:r>
    </w:p>
    <w:p w14:paraId="7839CB3E" w14:textId="5A6F88B5" w:rsidR="00DA113F" w:rsidRDefault="004A4AD9" w:rsidP="00EC6A1D">
      <w:pPr>
        <w:jc w:val="both"/>
      </w:pPr>
      <w:r>
        <w:t xml:space="preserve">Současně </w:t>
      </w:r>
      <w:r w:rsidR="00702834">
        <w:t xml:space="preserve">se zasláním výzvy </w:t>
      </w:r>
      <w:r w:rsidR="00830338">
        <w:t>bud</w:t>
      </w:r>
      <w:r w:rsidR="007928F7">
        <w:t>e</w:t>
      </w:r>
      <w:r w:rsidR="00830338">
        <w:t xml:space="preserve"> </w:t>
      </w:r>
      <w:r w:rsidR="0014511F">
        <w:t xml:space="preserve">dodavateli </w:t>
      </w:r>
      <w:r w:rsidR="00830338">
        <w:t>zpět poslán</w:t>
      </w:r>
      <w:r w:rsidR="00476C54">
        <w:t>o</w:t>
      </w:r>
      <w:r w:rsidR="00E977E3">
        <w:t xml:space="preserve"> </w:t>
      </w:r>
      <w:r w:rsidR="00830338">
        <w:t xml:space="preserve">zadavatelem podepsané </w:t>
      </w:r>
      <w:r w:rsidR="0034281A">
        <w:t>NDA</w:t>
      </w:r>
      <w:r w:rsidR="00A53FC9">
        <w:t xml:space="preserve"> (s kvalifikovaným </w:t>
      </w:r>
      <w:r w:rsidR="001E5EA2" w:rsidRPr="00283872">
        <w:t xml:space="preserve">elektronickým podpisem </w:t>
      </w:r>
      <w:r w:rsidR="001E5EA2">
        <w:t>zástupců</w:t>
      </w:r>
      <w:r w:rsidR="001E5EA2" w:rsidRPr="00283872">
        <w:t xml:space="preserve"> </w:t>
      </w:r>
      <w:r w:rsidR="001E5EA2">
        <w:t>zadavatele).</w:t>
      </w:r>
    </w:p>
    <w:p w14:paraId="7F19918D" w14:textId="4A1F2BDC" w:rsidR="00D920F8" w:rsidRDefault="00700B06" w:rsidP="00D920F8">
      <w:pPr>
        <w:pStyle w:val="Nadpis2"/>
      </w:pPr>
      <w:bookmarkStart w:id="28" w:name="_Toc199319809"/>
      <w:r w:rsidRPr="00D920F8">
        <w:t>Finální cenové nabídky</w:t>
      </w:r>
      <w:bookmarkEnd w:id="28"/>
    </w:p>
    <w:p w14:paraId="4F6BFCC0" w14:textId="08F9FB63" w:rsidR="00B575DD" w:rsidRDefault="00D920F8" w:rsidP="00D920F8">
      <w:pPr>
        <w:jc w:val="both"/>
      </w:pPr>
      <w:r>
        <w:t xml:space="preserve">Cílem </w:t>
      </w:r>
      <w:r w:rsidR="00E83DC1">
        <w:t xml:space="preserve">3. </w:t>
      </w:r>
      <w:r>
        <w:t xml:space="preserve">fáze RFP </w:t>
      </w:r>
      <w:r w:rsidR="007B269E">
        <w:t xml:space="preserve">je </w:t>
      </w:r>
      <w:r w:rsidR="00D07E0F">
        <w:t xml:space="preserve">případně dále </w:t>
      </w:r>
      <w:r w:rsidR="00DF05E7">
        <w:t xml:space="preserve">optimalizovat </w:t>
      </w:r>
      <w:r w:rsidR="00181B81">
        <w:t xml:space="preserve">nabídkovou </w:t>
      </w:r>
      <w:r w:rsidR="00DF05E7">
        <w:t>cenu</w:t>
      </w:r>
      <w:r w:rsidR="009A0D90">
        <w:t>. F</w:t>
      </w:r>
      <w:r w:rsidR="00DF05E7">
        <w:t xml:space="preserve">áze </w:t>
      </w:r>
      <w:r w:rsidR="00F5604B">
        <w:t>bude</w:t>
      </w:r>
      <w:r w:rsidR="00DF05E7">
        <w:t xml:space="preserve"> mít buď podobu elektronické aukce nebo </w:t>
      </w:r>
      <w:r w:rsidR="00550DBD">
        <w:t xml:space="preserve">výzvy </w:t>
      </w:r>
      <w:r w:rsidR="00B04E00">
        <w:t>k</w:t>
      </w:r>
      <w:r w:rsidR="00550DBD">
        <w:t xml:space="preserve"> podání finálních (cenově ponížených) nabídek, </w:t>
      </w:r>
      <w:r w:rsidR="00F5604B">
        <w:t xml:space="preserve">ale může být také </w:t>
      </w:r>
      <w:r w:rsidR="00D85DBE">
        <w:t>zcela vynechána</w:t>
      </w:r>
      <w:r w:rsidR="00EA1E26">
        <w:t xml:space="preserve"> (zkrácené řízení)</w:t>
      </w:r>
      <w:r w:rsidR="00655AC2">
        <w:t>.</w:t>
      </w:r>
      <w:r w:rsidR="0051431E">
        <w:t xml:space="preserve"> </w:t>
      </w:r>
      <w:r w:rsidR="00705BA1">
        <w:t xml:space="preserve">V rámci 3. fáze již nebude </w:t>
      </w:r>
      <w:r w:rsidR="00EA1E26">
        <w:t xml:space="preserve">ze strany dodavatele </w:t>
      </w:r>
      <w:r w:rsidR="00705BA1">
        <w:t xml:space="preserve">možné měnit nabízené řešení, </w:t>
      </w:r>
      <w:r w:rsidR="00037D35">
        <w:t>ani kvalitativní parametry</w:t>
      </w:r>
      <w:r w:rsidR="00073EAC">
        <w:t>, které dodavatel předloží v rámci předběžných nabídek.</w:t>
      </w:r>
    </w:p>
    <w:p w14:paraId="1335E3DD" w14:textId="785AD00B" w:rsidR="00D920F8" w:rsidRDefault="00700B06" w:rsidP="00D920F8">
      <w:pPr>
        <w:pStyle w:val="Nadpis2"/>
      </w:pPr>
      <w:bookmarkStart w:id="29" w:name="_Toc199319810"/>
      <w:r w:rsidRPr="00D920F8">
        <w:t>Výběr a ukončení</w:t>
      </w:r>
      <w:bookmarkEnd w:id="29"/>
    </w:p>
    <w:p w14:paraId="790C98AD" w14:textId="3EE2409F" w:rsidR="006C280A" w:rsidRPr="00F900F7" w:rsidRDefault="00D920F8" w:rsidP="00F900F7">
      <w:pPr>
        <w:jc w:val="both"/>
      </w:pPr>
      <w:r>
        <w:t xml:space="preserve">Cílem </w:t>
      </w:r>
      <w:r w:rsidR="00E83DC1">
        <w:t xml:space="preserve">4. </w:t>
      </w:r>
      <w:r>
        <w:t xml:space="preserve">fáze RFP </w:t>
      </w:r>
      <w:r w:rsidR="00336ABC">
        <w:t xml:space="preserve">je rozhodnout o výsledku RFP a </w:t>
      </w:r>
      <w:r w:rsidR="003E1DFB">
        <w:t>uzavřít smlouvu s vybraným dodavatelem</w:t>
      </w:r>
      <w:r>
        <w:t>.</w:t>
      </w:r>
    </w:p>
    <w:p w14:paraId="3FD6ABAC" w14:textId="77777777" w:rsidR="00723294" w:rsidRDefault="00723294">
      <w:pPr>
        <w:spacing w:after="160" w:line="259" w:lineRule="auto"/>
        <w:rPr>
          <w:rFonts w:asciiTheme="majorHAnsi" w:eastAsiaTheme="majorEastAsia" w:hAnsiTheme="majorHAnsi" w:cstheme="majorBidi"/>
          <w:b/>
          <w:bCs/>
          <w:iCs/>
          <w:sz w:val="28"/>
          <w:szCs w:val="28"/>
        </w:rPr>
      </w:pPr>
      <w:bookmarkStart w:id="30" w:name="_Toc158298283"/>
      <w:bookmarkEnd w:id="9"/>
      <w:r>
        <w:br w:type="page"/>
      </w:r>
    </w:p>
    <w:p w14:paraId="2DFF6152" w14:textId="21471AAA" w:rsidR="002A7FD5" w:rsidRDefault="002A7FD5" w:rsidP="002A7FD5">
      <w:pPr>
        <w:pStyle w:val="Nadpis2"/>
      </w:pPr>
      <w:bookmarkStart w:id="31" w:name="_Ref199169030"/>
      <w:bookmarkStart w:id="32" w:name="_Toc199319811"/>
      <w:r>
        <w:lastRenderedPageBreak/>
        <w:t>Systém TENDERBOX</w:t>
      </w:r>
      <w:bookmarkEnd w:id="31"/>
      <w:bookmarkEnd w:id="32"/>
    </w:p>
    <w:p w14:paraId="39454C8C" w14:textId="77777777" w:rsidR="002A7FD5" w:rsidRDefault="002A7FD5" w:rsidP="002A7FD5">
      <w:pPr>
        <w:jc w:val="both"/>
      </w:pPr>
      <w:r>
        <w:t xml:space="preserve">Pro administraci RFP a komunikaci s účastníky (dodavateli) bude primárně využíván informační systém TENDERBOX. </w:t>
      </w:r>
    </w:p>
    <w:p w14:paraId="329674D2" w14:textId="77777777" w:rsidR="002A7FD5" w:rsidRPr="00D375F2" w:rsidRDefault="002A7FD5" w:rsidP="002A7FD5">
      <w:pPr>
        <w:pStyle w:val="Poadavek"/>
        <w:rPr>
          <w:b/>
          <w:bCs/>
        </w:rPr>
      </w:pPr>
      <w:r w:rsidRPr="00D375F2">
        <w:rPr>
          <w:b/>
          <w:bCs/>
        </w:rPr>
        <w:t>Kontakt na technickou podporu</w:t>
      </w:r>
    </w:p>
    <w:p w14:paraId="510C6D96" w14:textId="7B4D7D84" w:rsidR="002A7FD5" w:rsidRPr="00C84E1F" w:rsidRDefault="002A7FD5" w:rsidP="002A7FD5">
      <w:pPr>
        <w:jc w:val="both"/>
      </w:pPr>
      <w:r w:rsidRPr="00C84E1F">
        <w:t xml:space="preserve">S veškerými dotazy nebo případnými technickými problémy, které se týkají používání systému TENDERBOX se obracejte </w:t>
      </w:r>
      <w:r>
        <w:t xml:space="preserve">přímo </w:t>
      </w:r>
      <w:r w:rsidRPr="00C84E1F">
        <w:t>na technickou podporu PROEBIZ</w:t>
      </w:r>
      <w:r w:rsidR="003B7CDD">
        <w:t xml:space="preserve"> (provozovatel systému)</w:t>
      </w:r>
      <w:r w:rsidRPr="00C84E1F">
        <w:t>:</w:t>
      </w:r>
    </w:p>
    <w:p w14:paraId="64D4F067" w14:textId="77777777" w:rsidR="002A7FD5" w:rsidRDefault="002A7FD5" w:rsidP="002A7FD5">
      <w:pPr>
        <w:pStyle w:val="Odstavecseseznamem"/>
        <w:numPr>
          <w:ilvl w:val="0"/>
          <w:numId w:val="11"/>
        </w:numPr>
      </w:pPr>
      <w:r w:rsidRPr="00C84E1F">
        <w:t>Houston PROEBIZ</w:t>
      </w:r>
    </w:p>
    <w:p w14:paraId="5817823F" w14:textId="77777777" w:rsidR="002A7FD5" w:rsidRDefault="002A7FD5" w:rsidP="002A7FD5">
      <w:pPr>
        <w:pStyle w:val="Odstavecseseznamem"/>
        <w:numPr>
          <w:ilvl w:val="0"/>
          <w:numId w:val="11"/>
        </w:numPr>
      </w:pPr>
      <w:r w:rsidRPr="00A80324">
        <w:t>+420 255 707</w:t>
      </w:r>
      <w:r>
        <w:t> </w:t>
      </w:r>
      <w:r w:rsidRPr="00A80324">
        <w:t>010</w:t>
      </w:r>
    </w:p>
    <w:p w14:paraId="18EC9B22" w14:textId="7C13D9A6" w:rsidR="002A7FD5" w:rsidRDefault="00231110" w:rsidP="002A7FD5">
      <w:pPr>
        <w:pStyle w:val="Odstavecseseznamem"/>
        <w:numPr>
          <w:ilvl w:val="0"/>
          <w:numId w:val="11"/>
        </w:numPr>
      </w:pPr>
      <w:hyperlink r:id="rId17" w:history="1">
        <w:r w:rsidRPr="003977F4">
          <w:rPr>
            <w:rStyle w:val="Hypertextovodkaz"/>
          </w:rPr>
          <w:t>https://www.proebiz.com/cs/podpora/</w:t>
        </w:r>
      </w:hyperlink>
    </w:p>
    <w:p w14:paraId="48081E93" w14:textId="0D861516" w:rsidR="002A7FD5" w:rsidRDefault="00231110" w:rsidP="002A7FD5">
      <w:pPr>
        <w:pStyle w:val="Odstavecseseznamem"/>
        <w:numPr>
          <w:ilvl w:val="0"/>
          <w:numId w:val="11"/>
        </w:numPr>
      </w:pPr>
      <w:hyperlink r:id="rId18" w:history="1">
        <w:r w:rsidRPr="003977F4">
          <w:rPr>
            <w:rStyle w:val="Hypertextovodkaz"/>
          </w:rPr>
          <w:t>houston@proebiz.com</w:t>
        </w:r>
      </w:hyperlink>
    </w:p>
    <w:p w14:paraId="7A89C238" w14:textId="77777777" w:rsidR="002A7FD5" w:rsidRPr="00B07D1C" w:rsidRDefault="002A7FD5" w:rsidP="002A7FD5">
      <w:pPr>
        <w:pStyle w:val="Poadavek"/>
        <w:rPr>
          <w:b/>
          <w:bCs/>
        </w:rPr>
      </w:pPr>
      <w:r w:rsidRPr="00B07D1C">
        <w:rPr>
          <w:b/>
          <w:bCs/>
        </w:rPr>
        <w:t>Technické nároky</w:t>
      </w:r>
    </w:p>
    <w:p w14:paraId="11ECCFDD" w14:textId="77777777" w:rsidR="002A7FD5" w:rsidRDefault="002A7FD5" w:rsidP="002A7FD5">
      <w:pPr>
        <w:jc w:val="both"/>
      </w:pPr>
      <w:r w:rsidRPr="00AD7D65">
        <w:t>Váš počítač musí být připojen k Internetu. Pro bezproblémovou účast je nutné mít v počítači nainstalovaný jeden z podporovaných webových prohlížečů:</w:t>
      </w:r>
    </w:p>
    <w:p w14:paraId="44EF0BF4" w14:textId="19A669B4" w:rsidR="002A7FD5" w:rsidRPr="00576477" w:rsidRDefault="002A7FD5" w:rsidP="002A7FD5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 w:rsidRPr="00AD7D65">
        <w:t>Mozilla Firefox 13.0 a vyšší (</w:t>
      </w:r>
      <w:hyperlink r:id="rId19" w:history="1">
        <w:r w:rsidRPr="00AD7D65">
          <w:rPr>
            <w:rStyle w:val="Hypertextovodkaz"/>
          </w:rPr>
          <w:t>http://firefox.com</w:t>
        </w:r>
      </w:hyperlink>
      <w:r w:rsidRPr="00AD7D65">
        <w:t>)</w:t>
      </w:r>
    </w:p>
    <w:p w14:paraId="21AA7219" w14:textId="34E22594" w:rsidR="002A7FD5" w:rsidRPr="00576477" w:rsidRDefault="002A7FD5" w:rsidP="002A7FD5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 w:rsidRPr="00AD7D65">
        <w:t>Google Chrome (</w:t>
      </w:r>
      <w:hyperlink r:id="rId20" w:history="1">
        <w:r w:rsidRPr="00AD7D65">
          <w:rPr>
            <w:rStyle w:val="Hypertextovodkaz"/>
          </w:rPr>
          <w:t>http://google.com/chrome</w:t>
        </w:r>
      </w:hyperlink>
      <w:r w:rsidRPr="00AD7D65">
        <w:t>)</w:t>
      </w:r>
    </w:p>
    <w:p w14:paraId="22E7F67C" w14:textId="3BA5D393" w:rsidR="002A7FD5" w:rsidRPr="00576477" w:rsidRDefault="002A7FD5" w:rsidP="002A7FD5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 w:rsidRPr="00AD7D65">
        <w:t xml:space="preserve">Microsoft </w:t>
      </w:r>
      <w:proofErr w:type="spellStart"/>
      <w:r w:rsidRPr="00AD7D65">
        <w:t>Edge</w:t>
      </w:r>
      <w:proofErr w:type="spellEnd"/>
      <w:r w:rsidRPr="00AD7D65">
        <w:t xml:space="preserve"> (</w:t>
      </w:r>
      <w:hyperlink r:id="rId21" w:history="1">
        <w:r w:rsidRPr="00AD7D65">
          <w:rPr>
            <w:rStyle w:val="Hypertextovodkaz"/>
          </w:rPr>
          <w:t>https://www.microsoft.com/edge</w:t>
        </w:r>
      </w:hyperlink>
      <w:r w:rsidRPr="00AD7D65">
        <w:t>)</w:t>
      </w:r>
    </w:p>
    <w:p w14:paraId="37E7BEE0" w14:textId="77777777" w:rsidR="002A7FD5" w:rsidRDefault="002A7FD5" w:rsidP="002A7FD5">
      <w:pPr>
        <w:jc w:val="both"/>
      </w:pPr>
      <w:r w:rsidRPr="00AD7D65">
        <w:t xml:space="preserve">V internetovém prohlížeči je nutno povolit vyskakovací okna, </w:t>
      </w:r>
      <w:proofErr w:type="spellStart"/>
      <w:r w:rsidRPr="00AD7D65">
        <w:t>javascript</w:t>
      </w:r>
      <w:proofErr w:type="spellEnd"/>
      <w:r w:rsidRPr="00AD7D65">
        <w:t xml:space="preserve"> a mít zapnuty cookies. </w:t>
      </w:r>
    </w:p>
    <w:p w14:paraId="50926A52" w14:textId="505E6402" w:rsidR="002A7FD5" w:rsidRDefault="002A7FD5" w:rsidP="002A7FD5">
      <w:pPr>
        <w:jc w:val="both"/>
      </w:pPr>
      <w:r w:rsidRPr="00AD7D65">
        <w:t>Návod k zapnutí cookies je k dispozici na internetové adres</w:t>
      </w:r>
      <w:r>
        <w:t xml:space="preserve">e: </w:t>
      </w:r>
      <w:hyperlink r:id="rId22" w:history="1">
        <w:r w:rsidRPr="003977F4">
          <w:rPr>
            <w:rStyle w:val="Hypertextovodkaz"/>
          </w:rPr>
          <w:t>http://proebiz.com/podpora</w:t>
        </w:r>
      </w:hyperlink>
      <w:r w:rsidRPr="00AD7D65">
        <w:t>.</w:t>
      </w:r>
    </w:p>
    <w:p w14:paraId="1C05A88E" w14:textId="77777777" w:rsidR="002A7FD5" w:rsidRPr="00B07D1C" w:rsidRDefault="002A7FD5" w:rsidP="002A7FD5">
      <w:pPr>
        <w:pStyle w:val="Poadavek"/>
        <w:rPr>
          <w:b/>
          <w:bCs/>
        </w:rPr>
      </w:pPr>
      <w:r>
        <w:rPr>
          <w:b/>
          <w:bCs/>
        </w:rPr>
        <w:t>Obecný návod</w:t>
      </w:r>
    </w:p>
    <w:p w14:paraId="201FFE1E" w14:textId="77777777" w:rsidR="002A7FD5" w:rsidRDefault="002A7FD5" w:rsidP="002A7FD5">
      <w:pPr>
        <w:jc w:val="both"/>
      </w:pPr>
      <w:r>
        <w:t xml:space="preserve">Základní obecný návod, </w:t>
      </w:r>
      <w:r w:rsidRPr="00AD7D65">
        <w:t>jak pracovat s</w:t>
      </w:r>
      <w:r>
        <w:t>e systémem TENDERBOX, jak vyplnit přihlášku, jak pracovat s aukční síní je k dispozici na adrese:</w:t>
      </w:r>
    </w:p>
    <w:p w14:paraId="06649706" w14:textId="4ADF42EE" w:rsidR="002A7FD5" w:rsidRDefault="002A7FD5" w:rsidP="002A7FD5">
      <w:pPr>
        <w:jc w:val="both"/>
      </w:pPr>
      <w:hyperlink r:id="rId23" w:history="1">
        <w:r w:rsidRPr="003977F4">
          <w:rPr>
            <w:rStyle w:val="Hypertextovodkaz"/>
          </w:rPr>
          <w:t>https://store.proebiz.com/docs/tenderbox/v35/cs/participant-cs.pdf</w:t>
        </w:r>
      </w:hyperlink>
    </w:p>
    <w:p w14:paraId="5C0277A7" w14:textId="77777777" w:rsidR="002A7FD5" w:rsidRPr="00A50CAD" w:rsidRDefault="002A7FD5" w:rsidP="002A7FD5">
      <w:pPr>
        <w:jc w:val="both"/>
      </w:pPr>
      <w:r w:rsidRPr="00A50CAD">
        <w:t>Obecná pravidla elektronických tendrů PROEBIZ TENDERBOX jsou na odkaze:</w:t>
      </w:r>
    </w:p>
    <w:p w14:paraId="65B51D87" w14:textId="0B91536C" w:rsidR="002A7FD5" w:rsidRDefault="002A7FD5" w:rsidP="002A7FD5">
      <w:pPr>
        <w:jc w:val="both"/>
      </w:pPr>
      <w:hyperlink r:id="rId24" w:history="1">
        <w:r w:rsidRPr="00A50CAD">
          <w:rPr>
            <w:rStyle w:val="Hypertextovodkaz"/>
          </w:rPr>
          <w:t>https://aukce.proebiz.com/dokumenty/openRules.php?language=cz</w:t>
        </w:r>
      </w:hyperlink>
    </w:p>
    <w:p w14:paraId="703AB867" w14:textId="0B905169" w:rsidR="002A7FD5" w:rsidRDefault="002A7FD5" w:rsidP="002A7FD5">
      <w:pPr>
        <w:jc w:val="both"/>
      </w:pPr>
      <w:r>
        <w:t xml:space="preserve">Aukční síň je prostředí v systému TENDERBOX pro dané RFP. </w:t>
      </w:r>
      <w:r w:rsidRPr="00AD7D65">
        <w:t xml:space="preserve">Pro vstup do </w:t>
      </w:r>
      <w:r>
        <w:t>a</w:t>
      </w:r>
      <w:r w:rsidRPr="00AD7D65">
        <w:t>ukční síně použijte internetový odkaz (adresu)</w:t>
      </w:r>
      <w:r>
        <w:t xml:space="preserve">: </w:t>
      </w:r>
      <w:hyperlink r:id="rId25" w:history="1">
        <w:r w:rsidRPr="00BF6521">
          <w:rPr>
            <w:rStyle w:val="Hypertextovodkaz"/>
            <w:b/>
            <w:bCs/>
          </w:rPr>
          <w:t>https://aukce.proebiz.com</w:t>
        </w:r>
      </w:hyperlink>
      <w:r w:rsidRPr="00BF6521">
        <w:t>.</w:t>
      </w:r>
    </w:p>
    <w:p w14:paraId="17C14AFF" w14:textId="5337FDCE" w:rsidR="002A7FD5" w:rsidRDefault="002A7FD5" w:rsidP="002A7FD5">
      <w:pPr>
        <w:jc w:val="both"/>
      </w:pPr>
      <w:r w:rsidRPr="00AD7D65">
        <w:t xml:space="preserve">Kliknutím na </w:t>
      </w:r>
      <w:r>
        <w:t xml:space="preserve">odkaz </w:t>
      </w:r>
      <w:r w:rsidRPr="00AD7D65">
        <w:t xml:space="preserve">se otevře internetový prohlížeč. Budete vyzváni k zadání přístupových údajů (jména, hesla – zvolíte si sami v přihlášce a klíče – bude vám doručen emailem). Pokud tyto údaje zadáte správně (heslo i klíč jsou skryty), proběhne autentifikace a otevře se vám </w:t>
      </w:r>
      <w:r>
        <w:t>aukční</w:t>
      </w:r>
      <w:r w:rsidRPr="00AD7D65">
        <w:t xml:space="preserve"> síň. Desetimístný klíč lze kopírovat (např. pomocí kláves </w:t>
      </w:r>
      <w:proofErr w:type="spellStart"/>
      <w:r w:rsidRPr="00AD7D65">
        <w:t>Ctrl+C</w:t>
      </w:r>
      <w:proofErr w:type="spellEnd"/>
      <w:r w:rsidRPr="00AD7D65">
        <w:t>) z emailu a následně vložit do příslušného políčka (</w:t>
      </w:r>
      <w:proofErr w:type="spellStart"/>
      <w:r w:rsidRPr="00AD7D65">
        <w:t>Ctrl+V</w:t>
      </w:r>
      <w:proofErr w:type="spellEnd"/>
      <w:r w:rsidRPr="00AD7D65">
        <w:t xml:space="preserve">). Do </w:t>
      </w:r>
      <w:r>
        <w:t>a</w:t>
      </w:r>
      <w:r w:rsidRPr="00AD7D65">
        <w:t xml:space="preserve">ukční síně se nedá vstoupit před začátkem </w:t>
      </w:r>
      <w:r>
        <w:t>zadávacího řízení / a</w:t>
      </w:r>
      <w:r w:rsidRPr="00AD7D65">
        <w:t>ukce (začátkem bývá obvykle</w:t>
      </w:r>
      <w:r w:rsidR="00781F70">
        <w:t xml:space="preserve"> 1.</w:t>
      </w:r>
      <w:r>
        <w:t xml:space="preserve"> v</w:t>
      </w:r>
      <w:r w:rsidRPr="00AD7D65">
        <w:t>stupní kolo)</w:t>
      </w:r>
      <w:r>
        <w:t>.</w:t>
      </w:r>
    </w:p>
    <w:p w14:paraId="6D66CA9D" w14:textId="77777777" w:rsidR="002A7FD5" w:rsidRDefault="002A7FD5" w:rsidP="002A7FD5">
      <w:pPr>
        <w:jc w:val="both"/>
      </w:pPr>
      <w:r w:rsidRPr="00AD7D65">
        <w:t xml:space="preserve">Odhlášení provedete pomocí tlačítka </w:t>
      </w:r>
      <w:r w:rsidRPr="009E6D57">
        <w:t>LOGOUT</w:t>
      </w:r>
      <w:r w:rsidRPr="00AD7D65">
        <w:t xml:space="preserve">, které se nachází v pravém horním rohu </w:t>
      </w:r>
      <w:r>
        <w:t>a</w:t>
      </w:r>
      <w:r w:rsidRPr="00AD7D65">
        <w:t xml:space="preserve">ukční síně. Pokud odhlášení provedete zavřením okna Internetového prohlížeče, do </w:t>
      </w:r>
      <w:r>
        <w:t>a</w:t>
      </w:r>
      <w:r w:rsidRPr="00AD7D65">
        <w:t>ukční síně se bude možné znova přihlásit až za 20 s.</w:t>
      </w:r>
    </w:p>
    <w:p w14:paraId="34D8CBD9" w14:textId="77777777" w:rsidR="00B76110" w:rsidRDefault="00B76110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5D5EF2FA" w14:textId="7F0318BB" w:rsidR="002A7FD5" w:rsidRDefault="002A7FD5" w:rsidP="002A7FD5">
      <w:pPr>
        <w:jc w:val="both"/>
      </w:pPr>
      <w:r w:rsidRPr="00CE1DA8">
        <w:rPr>
          <w:u w:val="single"/>
        </w:rPr>
        <w:lastRenderedPageBreak/>
        <w:t>Vstupní kolo:</w:t>
      </w:r>
      <w:r w:rsidRPr="00CE1DA8">
        <w:t xml:space="preserve">  </w:t>
      </w:r>
      <w:r w:rsidRPr="00AD7D65">
        <w:t xml:space="preserve">Vstupní kolo slouží k zadání vstupních cenových nabídek a volitelných podmínek. V kvalifikační fázi slouží k zaslání žádostí o účast a doložení kvalifikačních předpokladů. V tomto kole si můžete prohlédnout a vyzkoušet práci v </w:t>
      </w:r>
      <w:r>
        <w:t>a</w:t>
      </w:r>
      <w:r w:rsidRPr="00AD7D65">
        <w:t xml:space="preserve">ukčním prostředí. Zvláště se soustřeďte na čas do konce kola. Tento časový údaj se mění obvykle v rozmezí 3 - 5 vteřin (pokud do ukončení kola zbývá méně než 24 hodin). Pokud se tak neděje, pravděpodobně máte přerušené spojení a bude potřeba se do </w:t>
      </w:r>
      <w:r>
        <w:t>a</w:t>
      </w:r>
      <w:r w:rsidRPr="00AD7D65">
        <w:t xml:space="preserve">ukční síně znovu přihlásit nebo provést </w:t>
      </w:r>
      <w:proofErr w:type="spellStart"/>
      <w:r w:rsidRPr="00AD7D65">
        <w:t>přenačtení</w:t>
      </w:r>
      <w:proofErr w:type="spellEnd"/>
      <w:r w:rsidRPr="00AD7D65">
        <w:t xml:space="preserve"> síně obvykle klávesou F5 nebo ikonou </w:t>
      </w:r>
      <w:r>
        <w:t>„</w:t>
      </w:r>
      <w:r w:rsidRPr="00AD7D65">
        <w:t>AKTUALIZOVAT</w:t>
      </w:r>
      <w:r>
        <w:t>“</w:t>
      </w:r>
      <w:r w:rsidRPr="00AD7D65">
        <w:t xml:space="preserve"> ve vašem prohlížeči. Každou vloženou nabídku (popř. žádost o účast) je </w:t>
      </w:r>
      <w:r w:rsidRPr="00815038">
        <w:rPr>
          <w:u w:val="single"/>
        </w:rPr>
        <w:t>NUTNÉ POTVRDIT STISKEM KLÁVESY ENTER!</w:t>
      </w:r>
      <w:r w:rsidRPr="00AD7D65">
        <w:t xml:space="preserve"> Ve </w:t>
      </w:r>
      <w:r>
        <w:t>v</w:t>
      </w:r>
      <w:r w:rsidRPr="00AD7D65">
        <w:t>stupním kole je možné ceny i volitelné podmínky libovolně měnit a upravovat.</w:t>
      </w:r>
    </w:p>
    <w:p w14:paraId="1E9C5BDB" w14:textId="414631CC" w:rsidR="002A7FD5" w:rsidRDefault="002A7FD5" w:rsidP="002A7FD5">
      <w:pPr>
        <w:jc w:val="both"/>
      </w:pPr>
      <w:r w:rsidRPr="00AD7D65">
        <w:t>Uvidíte jen své nabídky (žádosti</w:t>
      </w:r>
      <w:r w:rsidR="00D23EB4">
        <w:t xml:space="preserve"> o účast</w:t>
      </w:r>
      <w:r w:rsidRPr="00AD7D65">
        <w:t>).</w:t>
      </w:r>
    </w:p>
    <w:p w14:paraId="6F7C9DC6" w14:textId="77777777" w:rsidR="002A7FD5" w:rsidRDefault="002A7FD5" w:rsidP="002A7FD5">
      <w:pPr>
        <w:jc w:val="both"/>
      </w:pPr>
      <w:r w:rsidRPr="00AD7D65">
        <w:t>Volitelné podmínky zadáváte (vyplňujete) kliknutím na řádek dané podmínky v pravém sloupci (pokud není podmínka vyplněna, je zobrazeno v daném políčku slovo změnit nebo je políčko prázdné).</w:t>
      </w:r>
    </w:p>
    <w:p w14:paraId="1ABD9E22" w14:textId="77777777" w:rsidR="002A7FD5" w:rsidRDefault="002A7FD5" w:rsidP="002A7FD5">
      <w:pPr>
        <w:jc w:val="both"/>
      </w:pPr>
      <w:r w:rsidRPr="00AD7D65">
        <w:t>Pokud je název položky podtrhnutý, kliknutím na něj se vám zobrazí poznámka k položce (obvykle další upřesňující informace, např. fotky, příloha, atd.).</w:t>
      </w:r>
    </w:p>
    <w:p w14:paraId="776832B9" w14:textId="77777777" w:rsidR="002A7FD5" w:rsidRDefault="002A7FD5" w:rsidP="002A7FD5">
      <w:pPr>
        <w:jc w:val="both"/>
      </w:pPr>
      <w:r w:rsidRPr="003B39ED">
        <w:rPr>
          <w:u w:val="single"/>
        </w:rPr>
        <w:t>Kontrolní kolo:</w:t>
      </w:r>
      <w:r>
        <w:t xml:space="preserve"> </w:t>
      </w:r>
      <w:r w:rsidRPr="00AD7D65">
        <w:t xml:space="preserve">Kontrolní kolo slouží pro kontrolou nabídek </w:t>
      </w:r>
      <w:r>
        <w:t xml:space="preserve">(žádostí o účast) </w:t>
      </w:r>
      <w:r w:rsidRPr="00AD7D65">
        <w:t>zadavatelem, popř. předběžné vyhodnocení, apod. V tomto kole nemohou účastníci provádět žádné úpravy ani vkládat nové nabídky. Je možné využít Chatové komunikace.</w:t>
      </w:r>
    </w:p>
    <w:p w14:paraId="736EE222" w14:textId="77777777" w:rsidR="002A7FD5" w:rsidRDefault="002A7FD5" w:rsidP="002A7FD5">
      <w:pPr>
        <w:jc w:val="both"/>
      </w:pPr>
      <w:r w:rsidRPr="00161BB3">
        <w:rPr>
          <w:u w:val="single"/>
        </w:rPr>
        <w:t>Aukční kolo:</w:t>
      </w:r>
      <w:r>
        <w:t xml:space="preserve"> </w:t>
      </w:r>
      <w:r w:rsidRPr="00AD7D65">
        <w:t xml:space="preserve">V </w:t>
      </w:r>
      <w:r>
        <w:t>a</w:t>
      </w:r>
      <w:r w:rsidRPr="00AD7D65">
        <w:t>ukčním kole již můžete upravovat své cenové nabídky pouze směrem dolů</w:t>
      </w:r>
      <w:r>
        <w:t xml:space="preserve">. </w:t>
      </w:r>
      <w:r w:rsidRPr="00AD7D65">
        <w:t>Vaše nová cenová nabídka položky nemůže být shodná se stávající minimální.</w:t>
      </w:r>
    </w:p>
    <w:p w14:paraId="7FE62729" w14:textId="77777777" w:rsidR="002A7FD5" w:rsidRDefault="002A7FD5" w:rsidP="002A7FD5">
      <w:pPr>
        <w:jc w:val="both"/>
      </w:pPr>
      <w:r w:rsidRPr="00AD7D65">
        <w:t xml:space="preserve">V průběhu </w:t>
      </w:r>
      <w:r>
        <w:t>aukčního kola</w:t>
      </w:r>
      <w:r w:rsidRPr="00AD7D65">
        <w:t xml:space="preserve"> prosím sledujte:</w:t>
      </w:r>
      <w:r>
        <w:t xml:space="preserve"> </w:t>
      </w:r>
      <w:r w:rsidRPr="001A618E">
        <w:t>„čas do konce kola“</w:t>
      </w:r>
      <w:r w:rsidRPr="00AD7D65">
        <w:t xml:space="preserve"> - jehož změna potvrzuje váš kontakt s </w:t>
      </w:r>
      <w:r>
        <w:t>a</w:t>
      </w:r>
      <w:r w:rsidRPr="00AD7D65">
        <w:t>ukčním systémem</w:t>
      </w:r>
      <w:r>
        <w:t xml:space="preserve"> </w:t>
      </w:r>
      <w:r w:rsidRPr="00AD7D65">
        <w:t xml:space="preserve">V případě, že se čas zastaví, stiskněte klávesu F5 pro obnovení síně nebo ikonu </w:t>
      </w:r>
      <w:r>
        <w:t>„</w:t>
      </w:r>
      <w:r w:rsidRPr="00AD7D65">
        <w:t>AKTUALIZOVAT</w:t>
      </w:r>
      <w:r>
        <w:t>“</w:t>
      </w:r>
      <w:r w:rsidRPr="00AD7D65">
        <w:t xml:space="preserve"> ve vašem prohlížeči.</w:t>
      </w:r>
    </w:p>
    <w:p w14:paraId="3B7956FE" w14:textId="77777777" w:rsidR="002A7FD5" w:rsidRDefault="002A7FD5" w:rsidP="002A7FD5">
      <w:pPr>
        <w:jc w:val="both"/>
      </w:pPr>
      <w:r>
        <w:t>„</w:t>
      </w:r>
      <w:r w:rsidRPr="00F0403C">
        <w:t>Komunikace s administrátorem“</w:t>
      </w:r>
      <w:r>
        <w:t xml:space="preserve"> (CHAT) je</w:t>
      </w:r>
      <w:r w:rsidRPr="00AD7D65">
        <w:t xml:space="preserve"> nástroj pro komunikaci s</w:t>
      </w:r>
      <w:r>
        <w:t> </w:t>
      </w:r>
      <w:r w:rsidRPr="00AD7D65">
        <w:t>administrátorem</w:t>
      </w:r>
      <w:r>
        <w:t xml:space="preserve"> (zadavatelem)</w:t>
      </w:r>
      <w:r w:rsidRPr="00AD7D65">
        <w:t>.</w:t>
      </w:r>
    </w:p>
    <w:p w14:paraId="390B14EE" w14:textId="77777777" w:rsidR="002A7FD5" w:rsidRDefault="002A7FD5" w:rsidP="002A7FD5">
      <w:pPr>
        <w:jc w:val="both"/>
      </w:pPr>
      <w:r w:rsidRPr="00AD7D65">
        <w:t xml:space="preserve">Celý průběh </w:t>
      </w:r>
      <w:r>
        <w:t>zadávacího</w:t>
      </w:r>
      <w:r w:rsidRPr="00AD7D65">
        <w:t xml:space="preserve"> řízení od odeslání pozvánek až po ukončení je zaprotokolován do </w:t>
      </w:r>
      <w:r>
        <w:t>h</w:t>
      </w:r>
      <w:r w:rsidRPr="00AD7D65">
        <w:t>istorie. Veškeré prováděné operace jsou zaznamenávány s přesností na vteřiny. Po ukončení online výběrového řízení vám bude nabídnuta možnost zobrazení historie a protokol vaší účasti.</w:t>
      </w:r>
    </w:p>
    <w:p w14:paraId="792ED350" w14:textId="77777777" w:rsidR="002A7FD5" w:rsidRDefault="002A7FD5" w:rsidP="002A7FD5">
      <w:pPr>
        <w:jc w:val="both"/>
      </w:pPr>
      <w:r w:rsidRPr="00AD7D65">
        <w:t xml:space="preserve">Aukční kolo bývá obvykle prodlužováno. Z technické podstaty fungování internetových systémů </w:t>
      </w:r>
      <w:r w:rsidRPr="00632E38">
        <w:rPr>
          <w:u w:val="single"/>
        </w:rPr>
        <w:t>nedoporučujeme čekat s vkládáním cen v aukční síni na poslední vteřiny probíhajícího kola</w:t>
      </w:r>
      <w:r w:rsidRPr="00632E38">
        <w:t>.</w:t>
      </w:r>
      <w:r w:rsidRPr="00AD7D65">
        <w:t xml:space="preserve"> Takto zadané hodnoty nemusí dorazit včas k serverům systému - např. z důvodu zpomalení internetového připojení, zpožděné odezvě webového prohlížeče resp. operačního systému. Nabídky v posledních 5-ti vteřinách tak nemusí být aukčním systémem bezvýhradně přijaty.</w:t>
      </w:r>
    </w:p>
    <w:p w14:paraId="146D90A3" w14:textId="77777777" w:rsidR="002A7FD5" w:rsidRDefault="002A7FD5" w:rsidP="002A7FD5">
      <w:pPr>
        <w:spacing w:after="160" w:line="259" w:lineRule="auto"/>
        <w:rPr>
          <w:rFonts w:asciiTheme="majorHAnsi" w:eastAsiaTheme="majorEastAsia" w:hAnsiTheme="majorHAnsi" w:cstheme="majorBidi"/>
          <w:b/>
          <w:bCs/>
          <w:iCs/>
          <w:sz w:val="28"/>
          <w:szCs w:val="28"/>
        </w:rPr>
      </w:pPr>
      <w:r>
        <w:br w:type="page"/>
      </w:r>
    </w:p>
    <w:p w14:paraId="2B3F9D8E" w14:textId="16B6D28D" w:rsidR="008E471E" w:rsidRDefault="008E471E" w:rsidP="00E204C6">
      <w:pPr>
        <w:pStyle w:val="Nadpis1"/>
      </w:pPr>
      <w:bookmarkStart w:id="33" w:name="_Toc199319812"/>
      <w:r>
        <w:lastRenderedPageBreak/>
        <w:t>Základní způsobilost</w:t>
      </w:r>
      <w:bookmarkEnd w:id="33"/>
    </w:p>
    <w:p w14:paraId="7606BFC1" w14:textId="613C0E0C" w:rsidR="00BD535C" w:rsidRDefault="009A2FE4">
      <w:pPr>
        <w:pStyle w:val="Poadavek"/>
      </w:pPr>
      <w:r w:rsidRPr="00D23BC2">
        <w:rPr>
          <w:b/>
          <w:bCs/>
        </w:rPr>
        <w:t>Odsouzení pro trestný čin:</w:t>
      </w:r>
      <w:r>
        <w:t xml:space="preserve"> Dodavatel (právnická osoba) a </w:t>
      </w:r>
      <w:r w:rsidR="00924EC6" w:rsidRPr="00924EC6">
        <w:t>každý člen statutárního orgánu</w:t>
      </w:r>
      <w:r w:rsidR="00924EC6">
        <w:t xml:space="preserve"> dodavatele </w:t>
      </w:r>
      <w:r w:rsidR="00BD535C">
        <w:t>nesmí být v zemi svého sídla v posledních 5</w:t>
      </w:r>
      <w:r w:rsidR="00D23BC2">
        <w:t xml:space="preserve"> </w:t>
      </w:r>
      <w:r w:rsidR="00BD535C">
        <w:t xml:space="preserve">letech před zahájením zadávacího řízení pravomocně odsouzen pro </w:t>
      </w:r>
      <w:r w:rsidR="0018474B">
        <w:t xml:space="preserve">jakýkoli </w:t>
      </w:r>
      <w:r w:rsidR="00BD535C">
        <w:t>trestný čin uvedený v</w:t>
      </w:r>
      <w:r w:rsidR="00D23BC2">
        <w:t> </w:t>
      </w:r>
      <w:r w:rsidR="00487520">
        <w:t>příloze</w:t>
      </w:r>
      <w:r w:rsidR="00487520" w:rsidRPr="00487520">
        <w:t xml:space="preserve"> č. 3 k zákonu č.</w:t>
      </w:r>
      <w:r w:rsidR="00190C0F">
        <w:t> </w:t>
      </w:r>
      <w:r w:rsidR="00487520" w:rsidRPr="00487520">
        <w:t>134/2016 Sb.</w:t>
      </w:r>
      <w:r w:rsidR="00190C0F">
        <w:t xml:space="preserve"> (ZZVZ).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F5E" w14:paraId="2118686B" w14:textId="77777777">
        <w:tc>
          <w:tcPr>
            <w:tcW w:w="9062" w:type="dxa"/>
            <w:gridSpan w:val="2"/>
          </w:tcPr>
          <w:p w14:paraId="32A939BA" w14:textId="56AB82DA" w:rsidR="000C2F5E" w:rsidRPr="001F46DA" w:rsidRDefault="003635FE">
            <w:pPr>
              <w:spacing w:after="0"/>
              <w:rPr>
                <w:b/>
                <w:bCs/>
              </w:rPr>
            </w:pPr>
            <w:r w:rsidRPr="003635FE">
              <w:rPr>
                <w:b/>
                <w:bCs/>
              </w:rPr>
              <w:t>Odsouzení pro trestný čin</w:t>
            </w:r>
            <w:r w:rsidR="000C2F5E">
              <w:rPr>
                <w:b/>
                <w:bCs/>
              </w:rPr>
              <w:t>:</w:t>
            </w:r>
          </w:p>
        </w:tc>
      </w:tr>
      <w:tr w:rsidR="000C2F5E" w14:paraId="410F63E7" w14:textId="77777777">
        <w:tc>
          <w:tcPr>
            <w:tcW w:w="4531" w:type="dxa"/>
          </w:tcPr>
          <w:p w14:paraId="406A8E2A" w14:textId="77777777" w:rsidR="000C2F5E" w:rsidRDefault="000C2F5E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Dodavatel splňuje:</w:t>
            </w:r>
            <w:r>
              <w:rPr>
                <w:b/>
                <w:bCs/>
              </w:rPr>
              <w:t xml:space="preserve"> </w:t>
            </w:r>
          </w:p>
          <w:p w14:paraId="52DCAB10" w14:textId="77777777" w:rsidR="000C2F5E" w:rsidRPr="00096C70" w:rsidRDefault="000C2F5E">
            <w:r>
              <w:rPr>
                <w:sz w:val="18"/>
                <w:szCs w:val="18"/>
              </w:rPr>
              <w:t xml:space="preserve">Instrukce: </w:t>
            </w:r>
            <w:r w:rsidRPr="00F5727F">
              <w:rPr>
                <w:sz w:val="18"/>
                <w:szCs w:val="18"/>
              </w:rPr>
              <w:t xml:space="preserve">Vyplňte buď </w:t>
            </w:r>
            <w:r w:rsidRPr="00192440">
              <w:rPr>
                <w:i/>
                <w:iCs/>
                <w:sz w:val="18"/>
                <w:szCs w:val="18"/>
              </w:rPr>
              <w:t>ANO</w:t>
            </w:r>
            <w:r w:rsidRPr="00F5727F">
              <w:rPr>
                <w:sz w:val="18"/>
                <w:szCs w:val="18"/>
              </w:rPr>
              <w:t xml:space="preserve"> nebo </w:t>
            </w:r>
            <w:r w:rsidRPr="00192440">
              <w:rPr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769B5B6D" w14:textId="2F5247ED" w:rsidR="000C2F5E" w:rsidRPr="00F5727F" w:rsidRDefault="0081423D">
            <w:pPr>
              <w:pStyle w:val="Splnnpoadavku"/>
            </w:pPr>
            <w:r w:rsidRPr="00EA7CE9">
              <w:t>Vyplní dodavatel</w:t>
            </w:r>
          </w:p>
        </w:tc>
      </w:tr>
      <w:tr w:rsidR="000C2F5E" w14:paraId="19E40310" w14:textId="77777777">
        <w:tc>
          <w:tcPr>
            <w:tcW w:w="9062" w:type="dxa"/>
            <w:gridSpan w:val="2"/>
          </w:tcPr>
          <w:p w14:paraId="06785FC6" w14:textId="77777777" w:rsidR="000C2F5E" w:rsidRDefault="000C2F5E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Způsob splnění požadavku:</w:t>
            </w:r>
          </w:p>
          <w:p w14:paraId="52FEF403" w14:textId="5A32F60C" w:rsidR="000C2F5E" w:rsidRPr="00096C70" w:rsidRDefault="000C2F5E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>Instrukce: Uveďte</w:t>
            </w:r>
            <w:r w:rsidR="00CF4187">
              <w:rPr>
                <w:sz w:val="18"/>
                <w:szCs w:val="18"/>
              </w:rPr>
              <w:t xml:space="preserve"> seznam případných </w:t>
            </w:r>
            <w:r w:rsidR="00F91FA2">
              <w:rPr>
                <w:sz w:val="18"/>
                <w:szCs w:val="18"/>
              </w:rPr>
              <w:t>trestných činů</w:t>
            </w:r>
            <w:r w:rsidR="00A94CBE">
              <w:rPr>
                <w:sz w:val="18"/>
                <w:szCs w:val="18"/>
              </w:rPr>
              <w:t xml:space="preserve"> (v rozsahu dle přílohy č. 3 ZZVZ)</w:t>
            </w:r>
            <w:r w:rsidR="00F91FA2">
              <w:rPr>
                <w:sz w:val="18"/>
                <w:szCs w:val="18"/>
              </w:rPr>
              <w:t>, pro který byl do</w:t>
            </w:r>
            <w:r w:rsidR="00F91FA2" w:rsidRPr="00F91FA2">
              <w:rPr>
                <w:sz w:val="18"/>
                <w:szCs w:val="18"/>
              </w:rPr>
              <w:t xml:space="preserve">davatel (právnická osoba) </w:t>
            </w:r>
            <w:r w:rsidR="00F91FA2">
              <w:rPr>
                <w:sz w:val="18"/>
                <w:szCs w:val="18"/>
              </w:rPr>
              <w:t>nebo jakýkoliv</w:t>
            </w:r>
            <w:r w:rsidR="00F91FA2" w:rsidRPr="00F91FA2">
              <w:rPr>
                <w:sz w:val="18"/>
                <w:szCs w:val="18"/>
              </w:rPr>
              <w:t xml:space="preserve"> člen statutárního orgánu dodavatele</w:t>
            </w:r>
            <w:r w:rsidR="00F91FA2">
              <w:rPr>
                <w:sz w:val="18"/>
                <w:szCs w:val="18"/>
              </w:rPr>
              <w:t xml:space="preserve"> pra</w:t>
            </w:r>
            <w:r w:rsidR="006E3024">
              <w:rPr>
                <w:sz w:val="18"/>
                <w:szCs w:val="18"/>
              </w:rPr>
              <w:t>vomocně odsouzen</w:t>
            </w:r>
            <w:r w:rsidR="00A94CBE">
              <w:rPr>
                <w:sz w:val="18"/>
                <w:szCs w:val="18"/>
              </w:rPr>
              <w:t>.</w:t>
            </w:r>
          </w:p>
        </w:tc>
      </w:tr>
      <w:tr w:rsidR="000C2F5E" w14:paraId="18CE8749" w14:textId="77777777">
        <w:tc>
          <w:tcPr>
            <w:tcW w:w="9062" w:type="dxa"/>
            <w:gridSpan w:val="2"/>
            <w:shd w:val="clear" w:color="auto" w:fill="FFF2CC" w:themeFill="accent4" w:themeFillTint="33"/>
          </w:tcPr>
          <w:p w14:paraId="5B564CD6" w14:textId="029E1635" w:rsidR="000C2F5E" w:rsidRPr="00096C70" w:rsidRDefault="0081423D">
            <w:pPr>
              <w:pStyle w:val="Splnnpoadavku"/>
            </w:pPr>
            <w:r w:rsidRPr="00EA7CE9">
              <w:t>Vyplní dodavatel</w:t>
            </w:r>
          </w:p>
        </w:tc>
      </w:tr>
    </w:tbl>
    <w:p w14:paraId="70203875" w14:textId="46C5BAA7" w:rsidR="00A94CBE" w:rsidRDefault="00A94CBE" w:rsidP="00A94CBE">
      <w:pPr>
        <w:pStyle w:val="Poadavek"/>
      </w:pPr>
      <w:r>
        <w:rPr>
          <w:b/>
          <w:bCs/>
        </w:rPr>
        <w:t>Finanční nedoplatky</w:t>
      </w:r>
      <w:r w:rsidR="00D923E2">
        <w:rPr>
          <w:b/>
          <w:bCs/>
        </w:rPr>
        <w:t xml:space="preserve"> a insolvence</w:t>
      </w:r>
      <w:r w:rsidRPr="00D23BC2">
        <w:rPr>
          <w:b/>
          <w:bCs/>
        </w:rPr>
        <w:t>:</w:t>
      </w:r>
      <w:r>
        <w:t xml:space="preserve"> Dodavatel (právnická osoba) nesmí </w:t>
      </w:r>
      <w:r w:rsidR="005C3448">
        <w:t xml:space="preserve">mít </w:t>
      </w:r>
      <w:r w:rsidR="00280A3D">
        <w:t xml:space="preserve">v době </w:t>
      </w:r>
      <w:r w:rsidR="00BD6143">
        <w:t xml:space="preserve">podání žádosti o účast </w:t>
      </w:r>
      <w:r w:rsidR="00714B15">
        <w:t xml:space="preserve">v </w:t>
      </w:r>
      <w:r w:rsidR="00855AC1">
        <w:t>zadávací</w:t>
      </w:r>
      <w:r w:rsidR="00714B15">
        <w:t>m</w:t>
      </w:r>
      <w:r w:rsidR="00855AC1">
        <w:t xml:space="preserve"> řízení v </w:t>
      </w:r>
      <w:r w:rsidR="005C3448">
        <w:t xml:space="preserve">České republice nebo </w:t>
      </w:r>
      <w:r>
        <w:t>v zemi svého sídla</w:t>
      </w:r>
      <w:r w:rsidR="00F762BE">
        <w:t>:</w:t>
      </w:r>
    </w:p>
    <w:p w14:paraId="1E75F6FB" w14:textId="74208101" w:rsidR="00F762BE" w:rsidRDefault="00F534F2" w:rsidP="00752D6F">
      <w:pPr>
        <w:pStyle w:val="Odstavecseseznamem"/>
        <w:numPr>
          <w:ilvl w:val="0"/>
          <w:numId w:val="9"/>
        </w:numPr>
      </w:pPr>
      <w:r>
        <w:t xml:space="preserve">daňový nedoplatek </w:t>
      </w:r>
      <w:r w:rsidR="001129D1">
        <w:t>v evidenci daní</w:t>
      </w:r>
      <w:r>
        <w:t>,</w:t>
      </w:r>
    </w:p>
    <w:p w14:paraId="48DD9360" w14:textId="2BD08D48" w:rsidR="00F534F2" w:rsidRDefault="00AD69E0" w:rsidP="00752D6F">
      <w:pPr>
        <w:pStyle w:val="Odstavecseseznamem"/>
        <w:numPr>
          <w:ilvl w:val="0"/>
          <w:numId w:val="9"/>
        </w:numPr>
      </w:pPr>
      <w:r w:rsidRPr="00AD69E0">
        <w:t>nedoplatek na pojistném nebo na penále na veřejné</w:t>
      </w:r>
      <w:r w:rsidR="00C426C4">
        <w:t>m</w:t>
      </w:r>
      <w:r w:rsidRPr="00AD69E0">
        <w:t xml:space="preserve"> zdravotní</w:t>
      </w:r>
      <w:r w:rsidR="00C426C4">
        <w:t>m</w:t>
      </w:r>
      <w:r w:rsidRPr="00AD69E0">
        <w:t xml:space="preserve"> pojištění</w:t>
      </w:r>
      <w:r>
        <w:t>,</w:t>
      </w:r>
    </w:p>
    <w:p w14:paraId="25231FF9" w14:textId="1C3077BC" w:rsidR="00AD69E0" w:rsidRDefault="00AD69E0" w:rsidP="00752D6F">
      <w:pPr>
        <w:pStyle w:val="Odstavecseseznamem"/>
        <w:numPr>
          <w:ilvl w:val="0"/>
          <w:numId w:val="9"/>
        </w:numPr>
      </w:pPr>
      <w:r>
        <w:t>nedoplatek na pojistném nebo na penále na sociální</w:t>
      </w:r>
      <w:r w:rsidR="00C426C4">
        <w:t>m</w:t>
      </w:r>
      <w:r>
        <w:t xml:space="preserve"> zabezpečení a příspěvku na státní politiku zaměstnanosti</w:t>
      </w:r>
      <w:r w:rsidR="00BD6143">
        <w:t>.</w:t>
      </w:r>
    </w:p>
    <w:p w14:paraId="25274987" w14:textId="20074847" w:rsidR="00AD69E0" w:rsidRDefault="00714B15" w:rsidP="00801C11">
      <w:pPr>
        <w:jc w:val="both"/>
      </w:pPr>
      <w:r>
        <w:t xml:space="preserve">Dodavatel (právnická osoba) nesmí být v době podání žádosti o účast v zadávacím řízení </w:t>
      </w:r>
      <w:r w:rsidR="008B61CF">
        <w:t xml:space="preserve">v likvidaci, </w:t>
      </w:r>
      <w:r w:rsidR="00D923E2">
        <w:t>nesmí být</w:t>
      </w:r>
      <w:r w:rsidR="008B61CF">
        <w:t xml:space="preserve"> proti němu vydáno rozhodnutí o úpadku, </w:t>
      </w:r>
      <w:r w:rsidR="00D923E2">
        <w:t>nesmí být</w:t>
      </w:r>
      <w:r w:rsidR="008B61CF">
        <w:t xml:space="preserve"> vůči němu nařízena nucená správa podle jiného právního předpisu nebo </w:t>
      </w:r>
      <w:r w:rsidR="00D923E2">
        <w:t>nesmí být</w:t>
      </w:r>
      <w:r w:rsidR="008B61CF">
        <w:t xml:space="preserve"> v obdobné situaci podle právního řádu země sídla dodavatele.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4CBE" w14:paraId="16E85EF4" w14:textId="77777777">
        <w:tc>
          <w:tcPr>
            <w:tcW w:w="9062" w:type="dxa"/>
            <w:gridSpan w:val="2"/>
          </w:tcPr>
          <w:p w14:paraId="1F22D8EA" w14:textId="3ECF92C2" w:rsidR="00A94CBE" w:rsidRPr="001F46DA" w:rsidRDefault="00D1200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Finanční nedoplatky a insolvence</w:t>
            </w:r>
            <w:r w:rsidR="00A94CBE">
              <w:rPr>
                <w:b/>
                <w:bCs/>
              </w:rPr>
              <w:t>:</w:t>
            </w:r>
          </w:p>
        </w:tc>
      </w:tr>
      <w:tr w:rsidR="00A94CBE" w14:paraId="1AC9719E" w14:textId="77777777">
        <w:tc>
          <w:tcPr>
            <w:tcW w:w="4531" w:type="dxa"/>
          </w:tcPr>
          <w:p w14:paraId="6B8F773A" w14:textId="77777777" w:rsidR="00A94CBE" w:rsidRDefault="00A94CBE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Dodavatel splňuje:</w:t>
            </w:r>
            <w:r>
              <w:rPr>
                <w:b/>
                <w:bCs/>
              </w:rPr>
              <w:t xml:space="preserve"> </w:t>
            </w:r>
          </w:p>
          <w:p w14:paraId="79DDDBEF" w14:textId="77777777" w:rsidR="00A94CBE" w:rsidRPr="00096C70" w:rsidRDefault="00A94CBE">
            <w:r>
              <w:rPr>
                <w:sz w:val="18"/>
                <w:szCs w:val="18"/>
              </w:rPr>
              <w:t xml:space="preserve">Instrukce: </w:t>
            </w:r>
            <w:r w:rsidRPr="00F5727F">
              <w:rPr>
                <w:sz w:val="18"/>
                <w:szCs w:val="18"/>
              </w:rPr>
              <w:t xml:space="preserve">Vyplňte buď </w:t>
            </w:r>
            <w:r w:rsidRPr="00192440">
              <w:rPr>
                <w:i/>
                <w:iCs/>
                <w:sz w:val="18"/>
                <w:szCs w:val="18"/>
              </w:rPr>
              <w:t>ANO</w:t>
            </w:r>
            <w:r w:rsidRPr="00F5727F">
              <w:rPr>
                <w:sz w:val="18"/>
                <w:szCs w:val="18"/>
              </w:rPr>
              <w:t xml:space="preserve"> nebo </w:t>
            </w:r>
            <w:r w:rsidRPr="00192440">
              <w:rPr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4F4B675E" w14:textId="05C6B132" w:rsidR="00A94CBE" w:rsidRPr="00F5727F" w:rsidRDefault="0081423D">
            <w:pPr>
              <w:pStyle w:val="Splnnpoadavku"/>
            </w:pPr>
            <w:r w:rsidRPr="00EA7CE9">
              <w:t>Vyplní dodavatel</w:t>
            </w:r>
          </w:p>
        </w:tc>
      </w:tr>
      <w:tr w:rsidR="00A94CBE" w14:paraId="69BF47C6" w14:textId="77777777">
        <w:tc>
          <w:tcPr>
            <w:tcW w:w="9062" w:type="dxa"/>
            <w:gridSpan w:val="2"/>
          </w:tcPr>
          <w:p w14:paraId="3D188687" w14:textId="77777777" w:rsidR="00A94CBE" w:rsidRDefault="00A94CBE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Způsob splnění požadavku:</w:t>
            </w:r>
          </w:p>
          <w:p w14:paraId="70EDB17F" w14:textId="50438621" w:rsidR="00A94CBE" w:rsidRPr="00096C70" w:rsidRDefault="00A94CBE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>Instrukce: Uveďte seznam případných</w:t>
            </w:r>
            <w:r w:rsidR="001F3E72">
              <w:rPr>
                <w:sz w:val="18"/>
                <w:szCs w:val="18"/>
              </w:rPr>
              <w:t xml:space="preserve"> aktuálních</w:t>
            </w:r>
            <w:r>
              <w:rPr>
                <w:sz w:val="18"/>
                <w:szCs w:val="18"/>
              </w:rPr>
              <w:t xml:space="preserve"> </w:t>
            </w:r>
            <w:r w:rsidR="00D12006">
              <w:rPr>
                <w:sz w:val="18"/>
                <w:szCs w:val="18"/>
              </w:rPr>
              <w:t>finančních nedoplatků</w:t>
            </w:r>
            <w:r w:rsidR="00F23868">
              <w:rPr>
                <w:sz w:val="18"/>
                <w:szCs w:val="18"/>
              </w:rPr>
              <w:t xml:space="preserve"> nebo zda je dodavatel v likvidaci, úpadku, nucené správě</w:t>
            </w:r>
            <w:r w:rsidR="00756B4C">
              <w:rPr>
                <w:sz w:val="18"/>
                <w:szCs w:val="18"/>
              </w:rPr>
              <w:t xml:space="preserve"> nebo obdobné situaci</w:t>
            </w:r>
            <w:r>
              <w:rPr>
                <w:sz w:val="18"/>
                <w:szCs w:val="18"/>
              </w:rPr>
              <w:t>.</w:t>
            </w:r>
          </w:p>
        </w:tc>
      </w:tr>
      <w:tr w:rsidR="00A94CBE" w14:paraId="0635AAB8" w14:textId="77777777">
        <w:tc>
          <w:tcPr>
            <w:tcW w:w="9062" w:type="dxa"/>
            <w:gridSpan w:val="2"/>
            <w:shd w:val="clear" w:color="auto" w:fill="FFF2CC" w:themeFill="accent4" w:themeFillTint="33"/>
          </w:tcPr>
          <w:p w14:paraId="6A3173D5" w14:textId="328878A6" w:rsidR="00A94CBE" w:rsidRPr="00096C70" w:rsidRDefault="0081423D">
            <w:pPr>
              <w:pStyle w:val="Splnnpoadavku"/>
            </w:pPr>
            <w:r w:rsidRPr="00EA7CE9">
              <w:t>Vyplní dodavatel</w:t>
            </w:r>
          </w:p>
        </w:tc>
      </w:tr>
    </w:tbl>
    <w:p w14:paraId="0445A25F" w14:textId="497D7F86" w:rsidR="0017249C" w:rsidRDefault="00A840DE" w:rsidP="00E204C6">
      <w:pPr>
        <w:pStyle w:val="Nadpis1"/>
      </w:pPr>
      <w:bookmarkStart w:id="34" w:name="_Toc199319813"/>
      <w:r w:rsidRPr="00A840DE">
        <w:t>Profesní způsobilost</w:t>
      </w:r>
      <w:bookmarkEnd w:id="34"/>
    </w:p>
    <w:p w14:paraId="7E656191" w14:textId="00EC90B5" w:rsidR="00BD3AC6" w:rsidRDefault="00BD3AC6" w:rsidP="00BD3AC6">
      <w:pPr>
        <w:pStyle w:val="Nadpis2"/>
      </w:pPr>
      <w:bookmarkStart w:id="35" w:name="_Toc199319814"/>
      <w:r>
        <w:t>Předmět podnikání</w:t>
      </w:r>
      <w:r w:rsidR="007804E2">
        <w:t xml:space="preserve"> a živnosti</w:t>
      </w:r>
      <w:bookmarkEnd w:id="35"/>
    </w:p>
    <w:p w14:paraId="60E5995E" w14:textId="783AE435" w:rsidR="0073379E" w:rsidRDefault="004662DB" w:rsidP="000D4329">
      <w:pPr>
        <w:pStyle w:val="Poadavek"/>
      </w:pPr>
      <w:r>
        <w:rPr>
          <w:b/>
          <w:bCs/>
        </w:rPr>
        <w:t>Základní živnosti</w:t>
      </w:r>
      <w:r w:rsidR="002D2F81" w:rsidRPr="002D2F81">
        <w:rPr>
          <w:b/>
          <w:bCs/>
        </w:rPr>
        <w:t>:</w:t>
      </w:r>
      <w:r w:rsidR="002D2F81">
        <w:t xml:space="preserve"> </w:t>
      </w:r>
      <w:r w:rsidR="00486218">
        <w:t xml:space="preserve">Předmět podnikání </w:t>
      </w:r>
      <w:r w:rsidR="00F22AF5">
        <w:t xml:space="preserve">dodavatele dle živnostenského zákona musí obsahovat </w:t>
      </w:r>
      <w:r w:rsidR="001B5E77">
        <w:t>alespoň jednu z níže uvedených živ</w:t>
      </w:r>
      <w:r w:rsidR="003E029D">
        <w:t>ností:</w:t>
      </w:r>
    </w:p>
    <w:p w14:paraId="1A0A3920" w14:textId="716AAF0F" w:rsidR="00C34E93" w:rsidRDefault="00991104" w:rsidP="00752D6F">
      <w:pPr>
        <w:pStyle w:val="Odstavecseseznamem"/>
        <w:numPr>
          <w:ilvl w:val="0"/>
          <w:numId w:val="7"/>
        </w:numPr>
      </w:pPr>
      <w:r>
        <w:t>m</w:t>
      </w:r>
      <w:r w:rsidR="0073379E" w:rsidRPr="00C34E93">
        <w:t>ontáž, opravy, revize a zkoušky elektrických zařízení</w:t>
      </w:r>
      <w:r>
        <w:t>,</w:t>
      </w:r>
    </w:p>
    <w:p w14:paraId="01D8B5D4" w14:textId="1C0E7351" w:rsidR="004C5245" w:rsidRPr="00C34E93" w:rsidRDefault="00991104" w:rsidP="00752D6F">
      <w:pPr>
        <w:pStyle w:val="Odstavecseseznamem"/>
        <w:numPr>
          <w:ilvl w:val="0"/>
          <w:numId w:val="7"/>
        </w:numPr>
      </w:pPr>
      <w:r>
        <w:t>v</w:t>
      </w:r>
      <w:r w:rsidR="004C5245" w:rsidRPr="00C34E93">
        <w:t>ýroba, instalace, opravy elektrických strojů a přístrojů, elektronických a telekomunikačních zařízení</w:t>
      </w:r>
      <w:r>
        <w:t>.</w:t>
      </w:r>
    </w:p>
    <w:p w14:paraId="7B1F7BAE" w14:textId="72BA2670" w:rsidR="004C5245" w:rsidRDefault="006B567D" w:rsidP="00E9695D">
      <w:pPr>
        <w:jc w:val="both"/>
      </w:pPr>
      <w:r>
        <w:t>Uvedenou</w:t>
      </w:r>
      <w:r w:rsidR="00E87A84">
        <w:t xml:space="preserve"> základní</w:t>
      </w:r>
      <w:r>
        <w:t xml:space="preserve"> živnost musí mít přímo subjekt dodavatele, požadavek není možné doložit </w:t>
      </w:r>
      <w:r w:rsidR="00BB1E1F">
        <w:t>subdodavatelem</w:t>
      </w:r>
      <w:r>
        <w:t>.</w:t>
      </w:r>
      <w:r w:rsidR="003E4B44">
        <w:t xml:space="preserve"> </w:t>
      </w:r>
      <w:r w:rsidR="001C2FF1">
        <w:t xml:space="preserve">V případě, že </w:t>
      </w:r>
      <w:r w:rsidR="00653154">
        <w:t>dodavatel nemá sídlo v ČR, je možné p</w:t>
      </w:r>
      <w:r w:rsidR="000B45CD">
        <w:t xml:space="preserve">ožadavek doložit jiným způsobem srovnatelnou živností </w:t>
      </w:r>
      <w:r w:rsidR="00E9695D">
        <w:t>jiného státu.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6DA" w14:paraId="5B022149" w14:textId="77777777">
        <w:tc>
          <w:tcPr>
            <w:tcW w:w="9062" w:type="dxa"/>
            <w:gridSpan w:val="2"/>
          </w:tcPr>
          <w:p w14:paraId="4BD8E626" w14:textId="6AD85A40" w:rsidR="001F46DA" w:rsidRPr="001F46DA" w:rsidRDefault="001F46DA" w:rsidP="001F46D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Základní živnosti:</w:t>
            </w:r>
          </w:p>
        </w:tc>
      </w:tr>
      <w:tr w:rsidR="001F46DA" w14:paraId="77F69027" w14:textId="77777777">
        <w:tc>
          <w:tcPr>
            <w:tcW w:w="4531" w:type="dxa"/>
          </w:tcPr>
          <w:p w14:paraId="7BCED7F4" w14:textId="77777777" w:rsidR="001F46DA" w:rsidRDefault="001F46DA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Dodavatel splňuje:</w:t>
            </w:r>
            <w:r>
              <w:rPr>
                <w:b/>
                <w:bCs/>
              </w:rPr>
              <w:t xml:space="preserve"> </w:t>
            </w:r>
          </w:p>
          <w:p w14:paraId="493FB223" w14:textId="77777777" w:rsidR="001F46DA" w:rsidRPr="00096C70" w:rsidRDefault="001F46DA">
            <w:r>
              <w:rPr>
                <w:sz w:val="18"/>
                <w:szCs w:val="18"/>
              </w:rPr>
              <w:t xml:space="preserve">Instrukce: </w:t>
            </w:r>
            <w:r w:rsidRPr="00F5727F">
              <w:rPr>
                <w:sz w:val="18"/>
                <w:szCs w:val="18"/>
              </w:rPr>
              <w:t xml:space="preserve">Vyplňte buď </w:t>
            </w:r>
            <w:r w:rsidRPr="00192440">
              <w:rPr>
                <w:i/>
                <w:iCs/>
                <w:sz w:val="18"/>
                <w:szCs w:val="18"/>
              </w:rPr>
              <w:t>ANO</w:t>
            </w:r>
            <w:r w:rsidRPr="00F5727F">
              <w:rPr>
                <w:sz w:val="18"/>
                <w:szCs w:val="18"/>
              </w:rPr>
              <w:t xml:space="preserve"> nebo </w:t>
            </w:r>
            <w:r w:rsidRPr="00192440">
              <w:rPr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2BA1C45B" w14:textId="38894C97" w:rsidR="001F46DA" w:rsidRPr="00F5727F" w:rsidRDefault="0081423D">
            <w:pPr>
              <w:pStyle w:val="Splnnpoadavku"/>
            </w:pPr>
            <w:r w:rsidRPr="00EA7CE9">
              <w:t>Vyplní dodavatel</w:t>
            </w:r>
          </w:p>
        </w:tc>
      </w:tr>
      <w:tr w:rsidR="001F46DA" w14:paraId="5C82575A" w14:textId="77777777">
        <w:tc>
          <w:tcPr>
            <w:tcW w:w="9062" w:type="dxa"/>
            <w:gridSpan w:val="2"/>
          </w:tcPr>
          <w:p w14:paraId="490511BE" w14:textId="77777777" w:rsidR="001F46DA" w:rsidRDefault="001F46DA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Způsob splnění požadavku:</w:t>
            </w:r>
          </w:p>
          <w:p w14:paraId="62867D50" w14:textId="06CDD4E4" w:rsidR="001F46DA" w:rsidRPr="00096C70" w:rsidRDefault="001F46DA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 xml:space="preserve">Instrukce: </w:t>
            </w:r>
            <w:r w:rsidR="00C75446">
              <w:rPr>
                <w:sz w:val="18"/>
                <w:szCs w:val="18"/>
              </w:rPr>
              <w:t>Uveďte, které z</w:t>
            </w:r>
            <w:r w:rsidR="003C2C07">
              <w:rPr>
                <w:sz w:val="18"/>
                <w:szCs w:val="18"/>
              </w:rPr>
              <w:t xml:space="preserve"> uvedených živností </w:t>
            </w:r>
            <w:r w:rsidR="00BE6D54">
              <w:rPr>
                <w:sz w:val="18"/>
                <w:szCs w:val="18"/>
              </w:rPr>
              <w:t>jsou předmětem podnikání dodavatele. V případě, že jsou</w:t>
            </w:r>
            <w:r w:rsidR="00151D54">
              <w:rPr>
                <w:sz w:val="18"/>
                <w:szCs w:val="18"/>
              </w:rPr>
              <w:t xml:space="preserve"> tyto živnosti uvedené v obchodním rejstříku, není potřeba to dále dokládat </w:t>
            </w:r>
            <w:r w:rsidR="00EC4391">
              <w:rPr>
                <w:sz w:val="18"/>
                <w:szCs w:val="18"/>
              </w:rPr>
              <w:t xml:space="preserve">pomocí příloh </w:t>
            </w:r>
            <w:r w:rsidR="00151D54">
              <w:rPr>
                <w:sz w:val="18"/>
                <w:szCs w:val="18"/>
              </w:rPr>
              <w:t xml:space="preserve">(zadavatel si provede kontrolu svépomocí). </w:t>
            </w:r>
            <w:r w:rsidR="001C2FF1">
              <w:rPr>
                <w:sz w:val="18"/>
                <w:szCs w:val="18"/>
              </w:rPr>
              <w:t>V</w:t>
            </w:r>
            <w:r w:rsidR="00E9695D">
              <w:rPr>
                <w:sz w:val="18"/>
                <w:szCs w:val="18"/>
              </w:rPr>
              <w:t> </w:t>
            </w:r>
            <w:r w:rsidR="001C2FF1">
              <w:rPr>
                <w:sz w:val="18"/>
                <w:szCs w:val="18"/>
              </w:rPr>
              <w:t>případě</w:t>
            </w:r>
            <w:r w:rsidR="00E9695D">
              <w:rPr>
                <w:sz w:val="18"/>
                <w:szCs w:val="18"/>
              </w:rPr>
              <w:t xml:space="preserve"> dokládání </w:t>
            </w:r>
            <w:r w:rsidR="00A57EB9">
              <w:rPr>
                <w:sz w:val="18"/>
                <w:szCs w:val="18"/>
              </w:rPr>
              <w:t xml:space="preserve">srovnatelné </w:t>
            </w:r>
            <w:r w:rsidR="00E9695D">
              <w:rPr>
                <w:sz w:val="18"/>
                <w:szCs w:val="18"/>
              </w:rPr>
              <w:t xml:space="preserve">živnosti </w:t>
            </w:r>
            <w:r w:rsidR="00A57EB9">
              <w:rPr>
                <w:sz w:val="18"/>
                <w:szCs w:val="18"/>
              </w:rPr>
              <w:t xml:space="preserve">jiným způsobem </w:t>
            </w:r>
            <w:r w:rsidR="0006338D">
              <w:rPr>
                <w:sz w:val="18"/>
                <w:szCs w:val="18"/>
              </w:rPr>
              <w:t>doložte</w:t>
            </w:r>
            <w:r w:rsidR="006E3505">
              <w:rPr>
                <w:sz w:val="18"/>
                <w:szCs w:val="18"/>
              </w:rPr>
              <w:t xml:space="preserve"> způsob splnění požadavku (vč. přiložení relevantních příloh k žádosti).</w:t>
            </w:r>
          </w:p>
        </w:tc>
      </w:tr>
      <w:tr w:rsidR="001F46DA" w14:paraId="25B6BC06" w14:textId="77777777">
        <w:tc>
          <w:tcPr>
            <w:tcW w:w="9062" w:type="dxa"/>
            <w:gridSpan w:val="2"/>
            <w:shd w:val="clear" w:color="auto" w:fill="FFF2CC" w:themeFill="accent4" w:themeFillTint="33"/>
          </w:tcPr>
          <w:p w14:paraId="0F5E0A1D" w14:textId="064C14B6" w:rsidR="001F46DA" w:rsidRPr="00096C70" w:rsidRDefault="0081423D">
            <w:pPr>
              <w:pStyle w:val="Splnnpoadavku"/>
            </w:pPr>
            <w:r w:rsidRPr="00EA7CE9">
              <w:t>Vyplní dodavatel</w:t>
            </w:r>
          </w:p>
        </w:tc>
      </w:tr>
    </w:tbl>
    <w:p w14:paraId="7EAFF8C9" w14:textId="109E92CD" w:rsidR="00675359" w:rsidRDefault="00675359" w:rsidP="00675359">
      <w:pPr>
        <w:pStyle w:val="Poadavek"/>
      </w:pPr>
      <w:r>
        <w:rPr>
          <w:b/>
          <w:bCs/>
        </w:rPr>
        <w:t>Další</w:t>
      </w:r>
      <w:r w:rsidRPr="002D2F81">
        <w:rPr>
          <w:b/>
          <w:bCs/>
        </w:rPr>
        <w:t xml:space="preserve"> </w:t>
      </w:r>
      <w:r w:rsidR="004662DB">
        <w:rPr>
          <w:b/>
          <w:bCs/>
        </w:rPr>
        <w:t>živnosti</w:t>
      </w:r>
      <w:r w:rsidR="00DE36C3">
        <w:rPr>
          <w:b/>
          <w:bCs/>
        </w:rPr>
        <w:t xml:space="preserve"> (nepovinný hodnocený požadavek)</w:t>
      </w:r>
      <w:r w:rsidRPr="002D2F81">
        <w:rPr>
          <w:b/>
          <w:bCs/>
        </w:rPr>
        <w:t>:</w:t>
      </w:r>
      <w:r>
        <w:t xml:space="preserve"> Předmět podnikání dodavatele dle živnostenského zákona </w:t>
      </w:r>
      <w:r w:rsidR="004662DB">
        <w:t>by měl</w:t>
      </w:r>
      <w:r>
        <w:t xml:space="preserve"> </w:t>
      </w:r>
      <w:r w:rsidR="009A132D">
        <w:t xml:space="preserve">dále </w:t>
      </w:r>
      <w:r>
        <w:t>obsahovat níže uveden</w:t>
      </w:r>
      <w:r w:rsidR="009A132D">
        <w:t>é</w:t>
      </w:r>
      <w:r>
        <w:t xml:space="preserve"> živnost</w:t>
      </w:r>
      <w:r w:rsidR="009A132D">
        <w:t>i</w:t>
      </w:r>
      <w:r w:rsidR="00A65F63">
        <w:t xml:space="preserve"> nebo obory činnosti</w:t>
      </w:r>
      <w:r>
        <w:t>:</w:t>
      </w:r>
    </w:p>
    <w:p w14:paraId="6D4AE2E8" w14:textId="6EA18187" w:rsidR="00E516C5" w:rsidRDefault="00B2105E" w:rsidP="00752D6F">
      <w:pPr>
        <w:pStyle w:val="Odstavecseseznamem"/>
        <w:numPr>
          <w:ilvl w:val="0"/>
          <w:numId w:val="8"/>
        </w:numPr>
      </w:pPr>
      <w:r>
        <w:t>p</w:t>
      </w:r>
      <w:r w:rsidR="00A65F63" w:rsidRPr="004F46B2">
        <w:t>rojektování elektrických zařízení</w:t>
      </w:r>
      <w:r w:rsidR="00EC5CA8">
        <w:t>,</w:t>
      </w:r>
    </w:p>
    <w:p w14:paraId="3B423B1D" w14:textId="311DBE20" w:rsidR="00A65F63" w:rsidRPr="002A574F" w:rsidRDefault="00EC5CA8" w:rsidP="00752D6F">
      <w:pPr>
        <w:pStyle w:val="Odstavecseseznamem"/>
        <w:numPr>
          <w:ilvl w:val="0"/>
          <w:numId w:val="8"/>
        </w:numPr>
      </w:pPr>
      <w:r>
        <w:t>p</w:t>
      </w:r>
      <w:r w:rsidR="00A65F63" w:rsidRPr="002A574F">
        <w:t>rojektová činnost ve výstavbě</w:t>
      </w:r>
      <w:r>
        <w:t>,</w:t>
      </w:r>
    </w:p>
    <w:p w14:paraId="43B9A23F" w14:textId="135571F1" w:rsidR="00E516C5" w:rsidRPr="00CA691A" w:rsidRDefault="00EC5CA8" w:rsidP="00752D6F">
      <w:pPr>
        <w:pStyle w:val="Odstavecseseznamem"/>
        <w:numPr>
          <w:ilvl w:val="0"/>
          <w:numId w:val="8"/>
        </w:numPr>
      </w:pPr>
      <w:r>
        <w:t>p</w:t>
      </w:r>
      <w:r w:rsidR="00E516C5" w:rsidRPr="00CA691A">
        <w:t>rovádění staveb, jejich změn a odstraňování</w:t>
      </w:r>
      <w:r w:rsidR="00D82BD5">
        <w:t xml:space="preserve">, popř. </w:t>
      </w:r>
      <w:r w:rsidR="00E516C5" w:rsidRPr="00162A86">
        <w:t>přípravné a dokončovací stavební práce, specializované stavební činnosti</w:t>
      </w:r>
      <w:r>
        <w:t>,</w:t>
      </w:r>
    </w:p>
    <w:p w14:paraId="4F8965E8" w14:textId="7B32C7E5" w:rsidR="0073379E" w:rsidRDefault="00EC5CA8" w:rsidP="00752D6F">
      <w:pPr>
        <w:pStyle w:val="Odstavecseseznamem"/>
        <w:numPr>
          <w:ilvl w:val="0"/>
          <w:numId w:val="8"/>
        </w:numPr>
      </w:pPr>
      <w:r>
        <w:t>p</w:t>
      </w:r>
      <w:r w:rsidR="00CA691A">
        <w:t>odnikání v oblasti nakládání s nebezpečnými odpady</w:t>
      </w:r>
      <w:r>
        <w:t>.</w:t>
      </w:r>
    </w:p>
    <w:p w14:paraId="0A022B59" w14:textId="31D60286" w:rsidR="00290B04" w:rsidRDefault="00E87A84" w:rsidP="00DA7CC9">
      <w:pPr>
        <w:jc w:val="both"/>
      </w:pPr>
      <w:r>
        <w:t xml:space="preserve">Tyto další činnosti </w:t>
      </w:r>
      <w:r w:rsidR="00BB1E1F">
        <w:t>je případně možné doložit sub</w:t>
      </w:r>
      <w:r w:rsidR="0024697F">
        <w:t xml:space="preserve">dodavatelem. </w:t>
      </w:r>
      <w:r w:rsidR="00E5717A">
        <w:t xml:space="preserve">Splnění </w:t>
      </w:r>
      <w:r w:rsidR="009076FA">
        <w:t xml:space="preserve">požadavku </w:t>
      </w:r>
      <w:r w:rsidR="00E5717A">
        <w:t>v rámci kvalifikace není povinné, ale</w:t>
      </w:r>
      <w:r w:rsidR="009076FA">
        <w:t xml:space="preserve"> </w:t>
      </w:r>
      <w:r w:rsidR="00F64D09">
        <w:t xml:space="preserve">k rozsahu </w:t>
      </w:r>
      <w:r w:rsidR="00A1044D">
        <w:t xml:space="preserve">doložených </w:t>
      </w:r>
      <w:r w:rsidR="00F64D09">
        <w:t>živností</w:t>
      </w:r>
      <w:r w:rsidR="009076FA">
        <w:t xml:space="preserve">  </w:t>
      </w:r>
      <w:r w:rsidR="00A1044D">
        <w:t>nebo obor</w:t>
      </w:r>
      <w:r w:rsidR="002A65C9">
        <w:t>ů</w:t>
      </w:r>
      <w:r w:rsidR="00A1044D">
        <w:t xml:space="preserve"> podnikání bude zadavatele přihlížet v případě </w:t>
      </w:r>
      <w:r w:rsidR="00F64D09" w:rsidRPr="00F64D09">
        <w:t>omezení počtu dodavatelů, kteří</w:t>
      </w:r>
      <w:r w:rsidR="00A1044D">
        <w:t xml:space="preserve"> budou </w:t>
      </w:r>
      <w:r w:rsidR="00A1044D" w:rsidRPr="00F64D09">
        <w:t>postupo</w:t>
      </w:r>
      <w:r w:rsidR="00A1044D">
        <w:t>vat</w:t>
      </w:r>
      <w:r w:rsidR="00F64D09" w:rsidRPr="00F64D09">
        <w:t xml:space="preserve"> do </w:t>
      </w:r>
      <w:r w:rsidR="00EC5CA8">
        <w:t>2.</w:t>
      </w:r>
      <w:r w:rsidR="00F64D09" w:rsidRPr="00F64D09">
        <w:t xml:space="preserve"> fáze RFP</w:t>
      </w:r>
      <w:r w:rsidR="00A1044D">
        <w:t>.</w:t>
      </w:r>
      <w:r w:rsidR="00611149">
        <w:t xml:space="preserve"> V případě, že dodavatel nemá sídlo v ČR, je možné požadavek doložit jiným způsobem srovnatelnou živností jiného státu.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149" w14:paraId="78C45751" w14:textId="77777777">
        <w:tc>
          <w:tcPr>
            <w:tcW w:w="9062" w:type="dxa"/>
            <w:gridSpan w:val="2"/>
          </w:tcPr>
          <w:p w14:paraId="6D9B4574" w14:textId="130BBD6D" w:rsidR="00611149" w:rsidRPr="001F46DA" w:rsidRDefault="00093F5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Další</w:t>
            </w:r>
            <w:r w:rsidR="00611149">
              <w:rPr>
                <w:b/>
                <w:bCs/>
              </w:rPr>
              <w:t xml:space="preserve"> živnosti</w:t>
            </w:r>
            <w:r w:rsidR="0081423D">
              <w:rPr>
                <w:b/>
                <w:bCs/>
              </w:rPr>
              <w:t xml:space="preserve"> </w:t>
            </w:r>
            <w:r w:rsidR="0081423D" w:rsidRPr="0081423D">
              <w:rPr>
                <w:b/>
                <w:bCs/>
              </w:rPr>
              <w:t>(nepovinný hodnocený požadavek)</w:t>
            </w:r>
            <w:r w:rsidR="00611149">
              <w:rPr>
                <w:b/>
                <w:bCs/>
              </w:rPr>
              <w:t>:</w:t>
            </w:r>
          </w:p>
        </w:tc>
      </w:tr>
      <w:tr w:rsidR="00611149" w14:paraId="5CB6F7A1" w14:textId="77777777">
        <w:tc>
          <w:tcPr>
            <w:tcW w:w="4531" w:type="dxa"/>
          </w:tcPr>
          <w:p w14:paraId="1F56B916" w14:textId="77777777" w:rsidR="00611149" w:rsidRDefault="00611149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Dodavatel splňuje:</w:t>
            </w:r>
            <w:r>
              <w:rPr>
                <w:b/>
                <w:bCs/>
              </w:rPr>
              <w:t xml:space="preserve"> </w:t>
            </w:r>
          </w:p>
          <w:p w14:paraId="5D0741CE" w14:textId="77777777" w:rsidR="00611149" w:rsidRPr="00096C70" w:rsidRDefault="00611149">
            <w:r>
              <w:rPr>
                <w:sz w:val="18"/>
                <w:szCs w:val="18"/>
              </w:rPr>
              <w:t xml:space="preserve">Instrukce: </w:t>
            </w:r>
            <w:r w:rsidRPr="00F5727F">
              <w:rPr>
                <w:sz w:val="18"/>
                <w:szCs w:val="18"/>
              </w:rPr>
              <w:t xml:space="preserve">Vyplňte buď </w:t>
            </w:r>
            <w:r w:rsidRPr="00192440">
              <w:rPr>
                <w:i/>
                <w:iCs/>
                <w:sz w:val="18"/>
                <w:szCs w:val="18"/>
              </w:rPr>
              <w:t>ANO</w:t>
            </w:r>
            <w:r w:rsidRPr="00F5727F">
              <w:rPr>
                <w:sz w:val="18"/>
                <w:szCs w:val="18"/>
              </w:rPr>
              <w:t xml:space="preserve"> nebo </w:t>
            </w:r>
            <w:r w:rsidRPr="00192440">
              <w:rPr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7A745A3E" w14:textId="2FC34FCD" w:rsidR="00611149" w:rsidRPr="00F5727F" w:rsidRDefault="0081423D">
            <w:pPr>
              <w:pStyle w:val="Splnnpoadavku"/>
            </w:pPr>
            <w:r w:rsidRPr="00EA7CE9">
              <w:t>Vyplní dodavatel</w:t>
            </w:r>
          </w:p>
        </w:tc>
      </w:tr>
      <w:tr w:rsidR="00611149" w14:paraId="2E80977D" w14:textId="77777777">
        <w:tc>
          <w:tcPr>
            <w:tcW w:w="9062" w:type="dxa"/>
            <w:gridSpan w:val="2"/>
          </w:tcPr>
          <w:p w14:paraId="7246C61C" w14:textId="77777777" w:rsidR="00611149" w:rsidRDefault="00611149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Způsob splnění požadavku:</w:t>
            </w:r>
          </w:p>
          <w:p w14:paraId="202B0C39" w14:textId="0562F627" w:rsidR="00611149" w:rsidRPr="00096C70" w:rsidRDefault="00611149" w:rsidP="0043128A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>Instrukce: Uveďte, které z uvedených živností</w:t>
            </w:r>
            <w:r w:rsidR="00093F57">
              <w:rPr>
                <w:sz w:val="18"/>
                <w:szCs w:val="18"/>
              </w:rPr>
              <w:t xml:space="preserve"> nebo oborů činností</w:t>
            </w:r>
            <w:r>
              <w:rPr>
                <w:sz w:val="18"/>
                <w:szCs w:val="18"/>
              </w:rPr>
              <w:t xml:space="preserve"> jsou předmětem podnikání dodavatele</w:t>
            </w:r>
            <w:r w:rsidR="00BB345B">
              <w:rPr>
                <w:sz w:val="18"/>
                <w:szCs w:val="18"/>
              </w:rPr>
              <w:t xml:space="preserve"> nebo </w:t>
            </w:r>
            <w:r w:rsidR="00C3670B">
              <w:rPr>
                <w:sz w:val="18"/>
                <w:szCs w:val="18"/>
              </w:rPr>
              <w:t xml:space="preserve">případně </w:t>
            </w:r>
            <w:r w:rsidR="00BB345B">
              <w:rPr>
                <w:sz w:val="18"/>
                <w:szCs w:val="18"/>
              </w:rPr>
              <w:t xml:space="preserve">subdodavatele. </w:t>
            </w:r>
            <w:r>
              <w:rPr>
                <w:sz w:val="18"/>
                <w:szCs w:val="18"/>
              </w:rPr>
              <w:t>V případě, že jsou tyto živnosti uvedené v obchodním rejstříku</w:t>
            </w:r>
            <w:r w:rsidR="00160045">
              <w:rPr>
                <w:sz w:val="18"/>
                <w:szCs w:val="18"/>
              </w:rPr>
              <w:t xml:space="preserve"> </w:t>
            </w:r>
            <w:r w:rsidR="00C3670B">
              <w:rPr>
                <w:sz w:val="18"/>
                <w:szCs w:val="18"/>
              </w:rPr>
              <w:t xml:space="preserve">přímo </w:t>
            </w:r>
            <w:r w:rsidR="00160045">
              <w:rPr>
                <w:sz w:val="18"/>
                <w:szCs w:val="18"/>
              </w:rPr>
              <w:t>u subjektu dodavatele</w:t>
            </w:r>
            <w:r>
              <w:rPr>
                <w:sz w:val="18"/>
                <w:szCs w:val="18"/>
              </w:rPr>
              <w:t xml:space="preserve">, není potřeba to dále dokládat </w:t>
            </w:r>
            <w:r w:rsidR="00EC4391">
              <w:rPr>
                <w:sz w:val="18"/>
                <w:szCs w:val="18"/>
              </w:rPr>
              <w:t xml:space="preserve">pomocí příloh </w:t>
            </w:r>
            <w:r>
              <w:rPr>
                <w:sz w:val="18"/>
                <w:szCs w:val="18"/>
              </w:rPr>
              <w:t xml:space="preserve">(zadavatel si provede kontrolu svépomocí). </w:t>
            </w:r>
            <w:r w:rsidR="00160045">
              <w:rPr>
                <w:sz w:val="18"/>
                <w:szCs w:val="18"/>
              </w:rPr>
              <w:t xml:space="preserve">V případě dokládání </w:t>
            </w:r>
            <w:r w:rsidR="00DA7CC9">
              <w:rPr>
                <w:sz w:val="18"/>
                <w:szCs w:val="18"/>
              </w:rPr>
              <w:t xml:space="preserve">některé živnosti nebo </w:t>
            </w:r>
            <w:r w:rsidR="00371765">
              <w:rPr>
                <w:sz w:val="18"/>
                <w:szCs w:val="18"/>
              </w:rPr>
              <w:t xml:space="preserve">oboru činnosti subdodavatelem u </w:t>
            </w:r>
            <w:r w:rsidR="009C1E90">
              <w:rPr>
                <w:sz w:val="18"/>
                <w:szCs w:val="18"/>
              </w:rPr>
              <w:t xml:space="preserve">dané živnosti </w:t>
            </w:r>
            <w:r w:rsidR="00371765">
              <w:rPr>
                <w:sz w:val="18"/>
                <w:szCs w:val="18"/>
              </w:rPr>
              <w:t xml:space="preserve">uveďte </w:t>
            </w:r>
            <w:r w:rsidR="009C1E90">
              <w:rPr>
                <w:sz w:val="18"/>
                <w:szCs w:val="18"/>
              </w:rPr>
              <w:t xml:space="preserve">i název a </w:t>
            </w:r>
            <w:r w:rsidR="00AE4851">
              <w:rPr>
                <w:sz w:val="18"/>
                <w:szCs w:val="18"/>
              </w:rPr>
              <w:t>identifikační číslo</w:t>
            </w:r>
            <w:r w:rsidR="009C1E90">
              <w:rPr>
                <w:sz w:val="18"/>
                <w:szCs w:val="18"/>
              </w:rPr>
              <w:t xml:space="preserve"> daného subdodavatele</w:t>
            </w:r>
            <w:r w:rsidR="0043128A">
              <w:rPr>
                <w:sz w:val="18"/>
                <w:szCs w:val="18"/>
              </w:rPr>
              <w:t xml:space="preserve">. </w:t>
            </w:r>
            <w:r w:rsidR="00371825">
              <w:rPr>
                <w:sz w:val="18"/>
                <w:szCs w:val="18"/>
              </w:rPr>
              <w:t xml:space="preserve">V případě dokládání </w:t>
            </w:r>
            <w:r w:rsidR="00CE0B87">
              <w:rPr>
                <w:sz w:val="18"/>
                <w:szCs w:val="18"/>
              </w:rPr>
              <w:t>požadavku</w:t>
            </w:r>
            <w:r w:rsidR="00371825">
              <w:rPr>
                <w:sz w:val="18"/>
                <w:szCs w:val="18"/>
              </w:rPr>
              <w:t xml:space="preserve"> subdodavatelem, doložte věrohodným způsobem, že subdodavatel s</w:t>
            </w:r>
            <w:r w:rsidR="00CE0B87">
              <w:rPr>
                <w:sz w:val="18"/>
                <w:szCs w:val="18"/>
              </w:rPr>
              <w:t> tímto postupem souhlasí.</w:t>
            </w:r>
            <w:r w:rsidR="003718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 případě dokládání srovnatelné živnosti jiným způsobem popište způsob splnění požadavku (vč. přiložení relevantních příloh k žádosti).</w:t>
            </w:r>
          </w:p>
        </w:tc>
      </w:tr>
      <w:tr w:rsidR="00611149" w14:paraId="3CCC6AB6" w14:textId="77777777">
        <w:tc>
          <w:tcPr>
            <w:tcW w:w="9062" w:type="dxa"/>
            <w:gridSpan w:val="2"/>
            <w:shd w:val="clear" w:color="auto" w:fill="FFF2CC" w:themeFill="accent4" w:themeFillTint="33"/>
          </w:tcPr>
          <w:p w14:paraId="16405368" w14:textId="72D94276" w:rsidR="00611149" w:rsidRPr="00096C70" w:rsidRDefault="0081423D">
            <w:pPr>
              <w:pStyle w:val="Splnnpoadavku"/>
            </w:pPr>
            <w:r w:rsidRPr="00EA7CE9">
              <w:t>Vyplní dodavatel</w:t>
            </w:r>
          </w:p>
        </w:tc>
      </w:tr>
    </w:tbl>
    <w:p w14:paraId="5ED36583" w14:textId="54C829F5" w:rsidR="00A840DE" w:rsidRDefault="00A840DE" w:rsidP="00A840DE">
      <w:pPr>
        <w:pStyle w:val="Nadpis1"/>
      </w:pPr>
      <w:bookmarkStart w:id="36" w:name="_Toc199319815"/>
      <w:r w:rsidRPr="00A840DE">
        <w:t>Ekonomická kvalifikace</w:t>
      </w:r>
      <w:bookmarkEnd w:id="36"/>
    </w:p>
    <w:p w14:paraId="0A90508B" w14:textId="39E150C7" w:rsidR="00E271F1" w:rsidRPr="00E271F1" w:rsidRDefault="00BC3F61" w:rsidP="00E271F1">
      <w:pPr>
        <w:pStyle w:val="Nadpis2"/>
      </w:pPr>
      <w:bookmarkStart w:id="37" w:name="_Toc199319816"/>
      <w:r>
        <w:t>Finanční obrat a zisk</w:t>
      </w:r>
      <w:bookmarkEnd w:id="37"/>
    </w:p>
    <w:p w14:paraId="26CE672C" w14:textId="04392598" w:rsidR="006424E0" w:rsidRDefault="00BD1D0E">
      <w:pPr>
        <w:pStyle w:val="Poadavek"/>
      </w:pPr>
      <w:r>
        <w:rPr>
          <w:b/>
          <w:bCs/>
        </w:rPr>
        <w:t>Minimální f</w:t>
      </w:r>
      <w:r w:rsidR="004F591B" w:rsidRPr="004D02A9">
        <w:rPr>
          <w:b/>
          <w:bCs/>
        </w:rPr>
        <w:t>inanční obrat</w:t>
      </w:r>
      <w:r w:rsidR="006424E0" w:rsidRPr="004D02A9">
        <w:rPr>
          <w:b/>
          <w:bCs/>
        </w:rPr>
        <w:t>:</w:t>
      </w:r>
      <w:r w:rsidR="006424E0">
        <w:t xml:space="preserve"> </w:t>
      </w:r>
      <w:r w:rsidR="006D1AE3">
        <w:t xml:space="preserve">Celkový </w:t>
      </w:r>
      <w:r w:rsidR="00097703">
        <w:t xml:space="preserve">čistý </w:t>
      </w:r>
      <w:r w:rsidR="00E43AE4">
        <w:t>obrat</w:t>
      </w:r>
      <w:r w:rsidR="006424E0">
        <w:t xml:space="preserve"> dodavatele </w:t>
      </w:r>
      <w:r w:rsidR="005128AA">
        <w:t xml:space="preserve">za </w:t>
      </w:r>
      <w:r w:rsidR="00377181">
        <w:t xml:space="preserve">maximálně </w:t>
      </w:r>
      <w:r w:rsidR="00E25826">
        <w:t>2</w:t>
      </w:r>
      <w:r w:rsidR="00377181">
        <w:t xml:space="preserve"> bezprostředně předcházející účetní období </w:t>
      </w:r>
      <w:r w:rsidR="00C751E5">
        <w:t>(před pod</w:t>
      </w:r>
      <w:r w:rsidR="00821C22">
        <w:t xml:space="preserve">áním žádosti o účast) </w:t>
      </w:r>
      <w:r w:rsidR="00377181">
        <w:t xml:space="preserve">musí dosahovat minimálně </w:t>
      </w:r>
      <w:r w:rsidR="00096DF5">
        <w:t>50</w:t>
      </w:r>
      <w:r w:rsidR="00821C22">
        <w:t> </w:t>
      </w:r>
      <w:r w:rsidR="00096DF5">
        <w:t>mil.</w:t>
      </w:r>
      <w:r w:rsidR="00821C22">
        <w:t> </w:t>
      </w:r>
      <w:r w:rsidR="00096DF5">
        <w:t>Kč</w:t>
      </w:r>
      <w:r w:rsidR="003A0470">
        <w:t>.</w:t>
      </w:r>
      <w:r w:rsidR="004D02A9">
        <w:t xml:space="preserve"> </w:t>
      </w:r>
      <w:r w:rsidR="00271C75">
        <w:t>P</w:t>
      </w:r>
      <w:r w:rsidR="006424E0">
        <w:t>ožadavek není možné doložit subdodavatelem.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4E0" w14:paraId="06224794" w14:textId="77777777">
        <w:tc>
          <w:tcPr>
            <w:tcW w:w="9062" w:type="dxa"/>
            <w:gridSpan w:val="2"/>
          </w:tcPr>
          <w:p w14:paraId="5758D64E" w14:textId="785D2F14" w:rsidR="006424E0" w:rsidRPr="001F46DA" w:rsidRDefault="00BD1D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Minimální f</w:t>
            </w:r>
            <w:r w:rsidR="004F591B">
              <w:rPr>
                <w:b/>
                <w:bCs/>
              </w:rPr>
              <w:t>inanční obrat</w:t>
            </w:r>
            <w:r w:rsidR="006424E0">
              <w:rPr>
                <w:b/>
                <w:bCs/>
              </w:rPr>
              <w:t>:</w:t>
            </w:r>
          </w:p>
        </w:tc>
      </w:tr>
      <w:tr w:rsidR="006424E0" w14:paraId="0C777B5C" w14:textId="77777777">
        <w:tc>
          <w:tcPr>
            <w:tcW w:w="4531" w:type="dxa"/>
          </w:tcPr>
          <w:p w14:paraId="6C20B90D" w14:textId="77777777" w:rsidR="006424E0" w:rsidRDefault="006424E0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Dodavatel splňuje:</w:t>
            </w:r>
            <w:r>
              <w:rPr>
                <w:b/>
                <w:bCs/>
              </w:rPr>
              <w:t xml:space="preserve"> </w:t>
            </w:r>
          </w:p>
          <w:p w14:paraId="3E682215" w14:textId="77777777" w:rsidR="006424E0" w:rsidRPr="00096C70" w:rsidRDefault="006424E0">
            <w:r>
              <w:rPr>
                <w:sz w:val="18"/>
                <w:szCs w:val="18"/>
              </w:rPr>
              <w:t xml:space="preserve">Instrukce: </w:t>
            </w:r>
            <w:r w:rsidRPr="00F5727F">
              <w:rPr>
                <w:sz w:val="18"/>
                <w:szCs w:val="18"/>
              </w:rPr>
              <w:t xml:space="preserve">Vyplňte buď </w:t>
            </w:r>
            <w:r w:rsidRPr="00192440">
              <w:rPr>
                <w:i/>
                <w:iCs/>
                <w:sz w:val="18"/>
                <w:szCs w:val="18"/>
              </w:rPr>
              <w:t>ANO</w:t>
            </w:r>
            <w:r w:rsidRPr="00F5727F">
              <w:rPr>
                <w:sz w:val="18"/>
                <w:szCs w:val="18"/>
              </w:rPr>
              <w:t xml:space="preserve"> nebo </w:t>
            </w:r>
            <w:r w:rsidRPr="00192440">
              <w:rPr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3BF04AEF" w14:textId="77777777" w:rsidR="006424E0" w:rsidRPr="00F5727F" w:rsidRDefault="006424E0">
            <w:pPr>
              <w:pStyle w:val="Splnnpoadavku"/>
            </w:pPr>
            <w:r w:rsidRPr="00EA7CE9">
              <w:t>Vyplní dodavatel</w:t>
            </w:r>
          </w:p>
        </w:tc>
      </w:tr>
      <w:tr w:rsidR="006424E0" w14:paraId="68A96C14" w14:textId="77777777">
        <w:tc>
          <w:tcPr>
            <w:tcW w:w="9062" w:type="dxa"/>
            <w:gridSpan w:val="2"/>
          </w:tcPr>
          <w:p w14:paraId="5EC4254D" w14:textId="77777777" w:rsidR="006424E0" w:rsidRDefault="006424E0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Způsob splnění požadavku:</w:t>
            </w:r>
          </w:p>
          <w:p w14:paraId="25D7F39C" w14:textId="0B1EAC06" w:rsidR="006424E0" w:rsidRPr="00096C70" w:rsidRDefault="006424E0">
            <w:pPr>
              <w:rPr>
                <w:u w:val="single"/>
              </w:rPr>
            </w:pPr>
            <w:r>
              <w:rPr>
                <w:sz w:val="18"/>
                <w:szCs w:val="18"/>
              </w:rPr>
              <w:lastRenderedPageBreak/>
              <w:t>Instrukce: Uveďte</w:t>
            </w:r>
            <w:r w:rsidR="003B1F6B">
              <w:rPr>
                <w:sz w:val="18"/>
                <w:szCs w:val="18"/>
              </w:rPr>
              <w:t xml:space="preserve"> </w:t>
            </w:r>
            <w:r w:rsidR="000A7DEC">
              <w:rPr>
                <w:sz w:val="18"/>
                <w:szCs w:val="18"/>
              </w:rPr>
              <w:t>čistý finanční</w:t>
            </w:r>
            <w:r w:rsidR="00462660">
              <w:rPr>
                <w:sz w:val="18"/>
                <w:szCs w:val="18"/>
              </w:rPr>
              <w:t xml:space="preserve"> obrat </w:t>
            </w:r>
            <w:r w:rsidR="007A41EE">
              <w:rPr>
                <w:sz w:val="18"/>
                <w:szCs w:val="18"/>
              </w:rPr>
              <w:t xml:space="preserve">dle výkazu zisku a ztrát (nebo obdobného dokladu) </w:t>
            </w:r>
            <w:r w:rsidR="00B86100">
              <w:rPr>
                <w:sz w:val="18"/>
                <w:szCs w:val="18"/>
              </w:rPr>
              <w:t xml:space="preserve">samostatně </w:t>
            </w:r>
            <w:r w:rsidR="00462660">
              <w:rPr>
                <w:sz w:val="18"/>
                <w:szCs w:val="18"/>
              </w:rPr>
              <w:t xml:space="preserve">za až 3 bezprostředně předcházející </w:t>
            </w:r>
            <w:r w:rsidR="007A41EE">
              <w:rPr>
                <w:sz w:val="18"/>
                <w:szCs w:val="18"/>
              </w:rPr>
              <w:t xml:space="preserve">účetní </w:t>
            </w:r>
            <w:r w:rsidR="00462660">
              <w:rPr>
                <w:sz w:val="18"/>
                <w:szCs w:val="18"/>
              </w:rPr>
              <w:t>období</w:t>
            </w:r>
            <w:r>
              <w:rPr>
                <w:sz w:val="18"/>
                <w:szCs w:val="18"/>
              </w:rPr>
              <w:t xml:space="preserve">, </w:t>
            </w:r>
            <w:r w:rsidR="00E97075">
              <w:rPr>
                <w:sz w:val="18"/>
                <w:szCs w:val="18"/>
              </w:rPr>
              <w:t>z</w:t>
            </w:r>
            <w:r w:rsidR="00AB66EE">
              <w:rPr>
                <w:sz w:val="18"/>
                <w:szCs w:val="18"/>
              </w:rPr>
              <w:t>e</w:t>
            </w:r>
            <w:r w:rsidR="00E97075">
              <w:rPr>
                <w:sz w:val="18"/>
                <w:szCs w:val="18"/>
              </w:rPr>
              <w:t> kterého bude vyplývat</w:t>
            </w:r>
            <w:r w:rsidR="0032223B">
              <w:rPr>
                <w:sz w:val="18"/>
                <w:szCs w:val="18"/>
              </w:rPr>
              <w:t xml:space="preserve">, že celkem za tato období </w:t>
            </w:r>
            <w:r w:rsidR="00BC72DA">
              <w:rPr>
                <w:sz w:val="18"/>
                <w:szCs w:val="18"/>
              </w:rPr>
              <w:t xml:space="preserve">dosahuje </w:t>
            </w:r>
            <w:r w:rsidR="0004619B">
              <w:rPr>
                <w:sz w:val="18"/>
                <w:szCs w:val="18"/>
              </w:rPr>
              <w:t xml:space="preserve">v součtu </w:t>
            </w:r>
            <w:r w:rsidR="00BC72DA">
              <w:rPr>
                <w:sz w:val="18"/>
                <w:szCs w:val="18"/>
              </w:rPr>
              <w:t>min. 50 mil. Kč</w:t>
            </w:r>
            <w:r>
              <w:rPr>
                <w:sz w:val="18"/>
                <w:szCs w:val="18"/>
              </w:rPr>
              <w:t>. V případě, že j</w:t>
            </w:r>
            <w:r w:rsidR="00CE51FE">
              <w:rPr>
                <w:sz w:val="18"/>
                <w:szCs w:val="18"/>
              </w:rPr>
              <w:t xml:space="preserve">e účetní závěrka pro tato období zveřejněna ve Sbírce listin, </w:t>
            </w:r>
            <w:r>
              <w:rPr>
                <w:sz w:val="18"/>
                <w:szCs w:val="18"/>
              </w:rPr>
              <w:t xml:space="preserve">není potřeba to dále dokládat </w:t>
            </w:r>
            <w:r w:rsidR="00EC4391">
              <w:rPr>
                <w:sz w:val="18"/>
                <w:szCs w:val="18"/>
              </w:rPr>
              <w:t xml:space="preserve">pomocí příloh </w:t>
            </w:r>
            <w:r>
              <w:rPr>
                <w:sz w:val="18"/>
                <w:szCs w:val="18"/>
              </w:rPr>
              <w:t xml:space="preserve">(zadavatel si provede kontrolu svépomocí). </w:t>
            </w:r>
            <w:r w:rsidR="0048500B">
              <w:rPr>
                <w:sz w:val="18"/>
                <w:szCs w:val="18"/>
              </w:rPr>
              <w:t xml:space="preserve">V ostatních případech, vč. </w:t>
            </w:r>
            <w:r w:rsidR="00BC3F61">
              <w:rPr>
                <w:sz w:val="18"/>
                <w:szCs w:val="18"/>
              </w:rPr>
              <w:t>případu</w:t>
            </w:r>
            <w:r w:rsidR="00181A5F">
              <w:rPr>
                <w:sz w:val="18"/>
                <w:szCs w:val="18"/>
              </w:rPr>
              <w:t xml:space="preserve"> dodavatel</w:t>
            </w:r>
            <w:r w:rsidR="00F77EDE">
              <w:rPr>
                <w:sz w:val="18"/>
                <w:szCs w:val="18"/>
              </w:rPr>
              <w:t>e, který nemá sídlo v</w:t>
            </w:r>
            <w:r w:rsidR="00BC3F61">
              <w:rPr>
                <w:sz w:val="18"/>
                <w:szCs w:val="18"/>
              </w:rPr>
              <w:t> </w:t>
            </w:r>
            <w:r w:rsidR="00F77EDE">
              <w:rPr>
                <w:sz w:val="18"/>
                <w:szCs w:val="18"/>
              </w:rPr>
              <w:t>ČR</w:t>
            </w:r>
            <w:r w:rsidR="00BC3F61">
              <w:rPr>
                <w:sz w:val="18"/>
                <w:szCs w:val="18"/>
              </w:rPr>
              <w:t>,</w:t>
            </w:r>
            <w:r w:rsidR="00F77EDE">
              <w:rPr>
                <w:sz w:val="18"/>
                <w:szCs w:val="18"/>
              </w:rPr>
              <w:t xml:space="preserve"> doložte </w:t>
            </w:r>
            <w:r w:rsidR="00161DBF">
              <w:rPr>
                <w:sz w:val="18"/>
                <w:szCs w:val="18"/>
              </w:rPr>
              <w:t xml:space="preserve">věrohodně </w:t>
            </w:r>
            <w:r>
              <w:rPr>
                <w:sz w:val="18"/>
                <w:szCs w:val="18"/>
              </w:rPr>
              <w:t>způsob splnění požadavku (vč. přiložení relevantních příloh k žádosti).</w:t>
            </w:r>
          </w:p>
        </w:tc>
      </w:tr>
      <w:tr w:rsidR="006424E0" w14:paraId="249BA700" w14:textId="77777777">
        <w:tc>
          <w:tcPr>
            <w:tcW w:w="9062" w:type="dxa"/>
            <w:gridSpan w:val="2"/>
            <w:shd w:val="clear" w:color="auto" w:fill="FFF2CC" w:themeFill="accent4" w:themeFillTint="33"/>
          </w:tcPr>
          <w:p w14:paraId="26EC702F" w14:textId="77777777" w:rsidR="00817AE9" w:rsidRDefault="00817AE9" w:rsidP="00817AE9">
            <w:pPr>
              <w:pStyle w:val="Splnnpoadavku"/>
            </w:pPr>
            <w:r w:rsidRPr="00EA7CE9">
              <w:lastRenderedPageBreak/>
              <w:t>Vyplní dodavatel</w:t>
            </w:r>
            <w:r>
              <w:t>, např. následovně: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817AE9" w14:paraId="7FD4B864" w14:textId="77777777">
              <w:tc>
                <w:tcPr>
                  <w:tcW w:w="4418" w:type="dxa"/>
                </w:tcPr>
                <w:p w14:paraId="5798700C" w14:textId="77777777" w:rsidR="00817AE9" w:rsidRDefault="00817AE9" w:rsidP="00817AE9">
                  <w:pPr>
                    <w:pStyle w:val="Splnnpoadavku"/>
                  </w:pPr>
                  <w:r>
                    <w:t>Účetní období</w:t>
                  </w:r>
                </w:p>
              </w:tc>
              <w:tc>
                <w:tcPr>
                  <w:tcW w:w="4418" w:type="dxa"/>
                </w:tcPr>
                <w:p w14:paraId="0E0F6650" w14:textId="2E7AA305" w:rsidR="00817AE9" w:rsidRDefault="009B6A11" w:rsidP="00817AE9">
                  <w:pPr>
                    <w:pStyle w:val="Splnnpoadavku"/>
                  </w:pPr>
                  <w:r>
                    <w:t>Čistý obrat</w:t>
                  </w:r>
                </w:p>
              </w:tc>
            </w:tr>
            <w:tr w:rsidR="00817AE9" w14:paraId="7F7D13AA" w14:textId="77777777">
              <w:tc>
                <w:tcPr>
                  <w:tcW w:w="4418" w:type="dxa"/>
                </w:tcPr>
                <w:p w14:paraId="1EB2D069" w14:textId="77777777" w:rsidR="00817AE9" w:rsidRDefault="00817AE9" w:rsidP="00817AE9">
                  <w:pPr>
                    <w:pStyle w:val="Splnnpoadavku"/>
                  </w:pPr>
                  <w:r>
                    <w:t>2024</w:t>
                  </w:r>
                </w:p>
              </w:tc>
              <w:tc>
                <w:tcPr>
                  <w:tcW w:w="4418" w:type="dxa"/>
                </w:tcPr>
                <w:p w14:paraId="4CF21E31" w14:textId="77777777" w:rsidR="00817AE9" w:rsidRDefault="00817AE9" w:rsidP="00817AE9">
                  <w:pPr>
                    <w:pStyle w:val="Splnnpoadavku"/>
                  </w:pPr>
                  <w:r>
                    <w:t>XY tis. Kč</w:t>
                  </w:r>
                </w:p>
              </w:tc>
            </w:tr>
            <w:tr w:rsidR="00817AE9" w14:paraId="0B791701" w14:textId="77777777">
              <w:tc>
                <w:tcPr>
                  <w:tcW w:w="4418" w:type="dxa"/>
                </w:tcPr>
                <w:p w14:paraId="7C68671A" w14:textId="77777777" w:rsidR="00817AE9" w:rsidRDefault="00817AE9" w:rsidP="00817AE9">
                  <w:pPr>
                    <w:pStyle w:val="Splnnpoadavku"/>
                  </w:pPr>
                  <w:r>
                    <w:t>2023</w:t>
                  </w:r>
                </w:p>
              </w:tc>
              <w:tc>
                <w:tcPr>
                  <w:tcW w:w="4418" w:type="dxa"/>
                </w:tcPr>
                <w:p w14:paraId="4C484482" w14:textId="77777777" w:rsidR="00817AE9" w:rsidRDefault="00817AE9" w:rsidP="00817AE9">
                  <w:pPr>
                    <w:pStyle w:val="Splnnpoadavku"/>
                  </w:pPr>
                  <w:r>
                    <w:t>XY tis. Kč</w:t>
                  </w:r>
                </w:p>
              </w:tc>
            </w:tr>
            <w:tr w:rsidR="009B6A11" w14:paraId="3EFAE261" w14:textId="77777777">
              <w:tc>
                <w:tcPr>
                  <w:tcW w:w="4418" w:type="dxa"/>
                </w:tcPr>
                <w:p w14:paraId="61EEC137" w14:textId="2F8830B9" w:rsidR="009B6A11" w:rsidRDefault="009B6A11" w:rsidP="00817AE9">
                  <w:pPr>
                    <w:pStyle w:val="Splnnpoadavku"/>
                  </w:pPr>
                  <w:r>
                    <w:t>CELKEM</w:t>
                  </w:r>
                </w:p>
              </w:tc>
              <w:tc>
                <w:tcPr>
                  <w:tcW w:w="4418" w:type="dxa"/>
                </w:tcPr>
                <w:p w14:paraId="1F774E13" w14:textId="1E6B974C" w:rsidR="009B6A11" w:rsidRDefault="009B6A11" w:rsidP="00817AE9">
                  <w:pPr>
                    <w:pStyle w:val="Splnnpoadavku"/>
                  </w:pPr>
                  <w:r>
                    <w:t>XY tis. Kč</w:t>
                  </w:r>
                </w:p>
              </w:tc>
            </w:tr>
          </w:tbl>
          <w:p w14:paraId="46A43540" w14:textId="3F744ACB" w:rsidR="006424E0" w:rsidRPr="00096C70" w:rsidRDefault="00817AE9">
            <w:pPr>
              <w:pStyle w:val="Splnnpoadavku"/>
            </w:pPr>
            <w:r>
              <w:t>Účetní uzávěrka pro obě uvedená účetní období je zveřejněna ve Sbírce listin.</w:t>
            </w:r>
          </w:p>
        </w:tc>
      </w:tr>
    </w:tbl>
    <w:p w14:paraId="6B0332A4" w14:textId="227FF00A" w:rsidR="001D2866" w:rsidRDefault="00100949" w:rsidP="001D2866">
      <w:pPr>
        <w:pStyle w:val="Poadavek"/>
      </w:pPr>
      <w:r>
        <w:rPr>
          <w:b/>
          <w:bCs/>
        </w:rPr>
        <w:t>Kladný f</w:t>
      </w:r>
      <w:r w:rsidR="001D2866" w:rsidRPr="004D02A9">
        <w:rPr>
          <w:b/>
          <w:bCs/>
        </w:rPr>
        <w:t xml:space="preserve">inanční </w:t>
      </w:r>
      <w:r w:rsidR="008C01DC">
        <w:rPr>
          <w:b/>
          <w:bCs/>
        </w:rPr>
        <w:t>výsledek</w:t>
      </w:r>
      <w:r w:rsidR="001D2866" w:rsidRPr="004D02A9">
        <w:rPr>
          <w:b/>
          <w:bCs/>
        </w:rPr>
        <w:t>:</w:t>
      </w:r>
      <w:r w:rsidR="001D2866">
        <w:t xml:space="preserve"> </w:t>
      </w:r>
      <w:r w:rsidR="00511B47">
        <w:t>F</w:t>
      </w:r>
      <w:r w:rsidR="001D2866">
        <w:t xml:space="preserve">inanční </w:t>
      </w:r>
      <w:r w:rsidR="00D30033">
        <w:t>výsledek</w:t>
      </w:r>
      <w:r w:rsidR="001D2866">
        <w:t xml:space="preserve"> dodavatele </w:t>
      </w:r>
      <w:r w:rsidR="002C5A76">
        <w:t>v</w:t>
      </w:r>
      <w:r w:rsidR="00333CEE">
        <w:t xml:space="preserve"> každém ze </w:t>
      </w:r>
      <w:r w:rsidR="002C5A76">
        <w:t>dvou</w:t>
      </w:r>
      <w:r w:rsidR="001D2866">
        <w:t xml:space="preserve"> bezprostředně předcházející</w:t>
      </w:r>
      <w:r w:rsidR="006E3012">
        <w:t>ch</w:t>
      </w:r>
      <w:r w:rsidR="001D2866">
        <w:t xml:space="preserve"> účetní</w:t>
      </w:r>
      <w:r w:rsidR="006E3012">
        <w:t>ch</w:t>
      </w:r>
      <w:r w:rsidR="001D2866">
        <w:t xml:space="preserve"> období</w:t>
      </w:r>
      <w:r w:rsidR="006E3012">
        <w:t>ch</w:t>
      </w:r>
      <w:r w:rsidR="001D2866">
        <w:t xml:space="preserve"> (před podáním žádosti o účast) musí </w:t>
      </w:r>
      <w:r w:rsidR="006E3012">
        <w:t>být kladný</w:t>
      </w:r>
      <w:r w:rsidR="001D2866">
        <w:t>. Požadavek není možné doložit subdodavatelem.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2866" w14:paraId="365269FB" w14:textId="77777777">
        <w:tc>
          <w:tcPr>
            <w:tcW w:w="9062" w:type="dxa"/>
            <w:gridSpan w:val="2"/>
          </w:tcPr>
          <w:p w14:paraId="74BA9E28" w14:textId="78F4793B" w:rsidR="001D2866" w:rsidRPr="001F46DA" w:rsidRDefault="0010094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Kladný f</w:t>
            </w:r>
            <w:r w:rsidR="001D2866">
              <w:rPr>
                <w:b/>
                <w:bCs/>
              </w:rPr>
              <w:t xml:space="preserve">inanční </w:t>
            </w:r>
            <w:r w:rsidR="00333CEE">
              <w:rPr>
                <w:b/>
                <w:bCs/>
              </w:rPr>
              <w:t>výsledek</w:t>
            </w:r>
            <w:r w:rsidR="001D2866">
              <w:rPr>
                <w:b/>
                <w:bCs/>
              </w:rPr>
              <w:t>:</w:t>
            </w:r>
          </w:p>
        </w:tc>
      </w:tr>
      <w:tr w:rsidR="001D2866" w14:paraId="08E76438" w14:textId="77777777">
        <w:tc>
          <w:tcPr>
            <w:tcW w:w="4531" w:type="dxa"/>
          </w:tcPr>
          <w:p w14:paraId="12B888FE" w14:textId="77777777" w:rsidR="001D2866" w:rsidRDefault="001D2866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Dodavatel splňuje:</w:t>
            </w:r>
            <w:r>
              <w:rPr>
                <w:b/>
                <w:bCs/>
              </w:rPr>
              <w:t xml:space="preserve"> </w:t>
            </w:r>
          </w:p>
          <w:p w14:paraId="4C6C44B3" w14:textId="77777777" w:rsidR="001D2866" w:rsidRPr="00096C70" w:rsidRDefault="001D2866">
            <w:r>
              <w:rPr>
                <w:sz w:val="18"/>
                <w:szCs w:val="18"/>
              </w:rPr>
              <w:t xml:space="preserve">Instrukce: </w:t>
            </w:r>
            <w:r w:rsidRPr="00F5727F">
              <w:rPr>
                <w:sz w:val="18"/>
                <w:szCs w:val="18"/>
              </w:rPr>
              <w:t xml:space="preserve">Vyplňte buď </w:t>
            </w:r>
            <w:r w:rsidRPr="00192440">
              <w:rPr>
                <w:i/>
                <w:iCs/>
                <w:sz w:val="18"/>
                <w:szCs w:val="18"/>
              </w:rPr>
              <w:t>ANO</w:t>
            </w:r>
            <w:r w:rsidRPr="00F5727F">
              <w:rPr>
                <w:sz w:val="18"/>
                <w:szCs w:val="18"/>
              </w:rPr>
              <w:t xml:space="preserve"> nebo </w:t>
            </w:r>
            <w:r w:rsidRPr="00192440">
              <w:rPr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70946B5B" w14:textId="77777777" w:rsidR="001D2866" w:rsidRPr="00F5727F" w:rsidRDefault="001D2866">
            <w:pPr>
              <w:pStyle w:val="Splnnpoadavku"/>
            </w:pPr>
            <w:r w:rsidRPr="00EA7CE9">
              <w:t>Vyplní dodavatel</w:t>
            </w:r>
          </w:p>
        </w:tc>
      </w:tr>
      <w:tr w:rsidR="001D2866" w14:paraId="13B35162" w14:textId="77777777">
        <w:tc>
          <w:tcPr>
            <w:tcW w:w="9062" w:type="dxa"/>
            <w:gridSpan w:val="2"/>
          </w:tcPr>
          <w:p w14:paraId="2FFC6A06" w14:textId="77777777" w:rsidR="001D2866" w:rsidRDefault="001D2866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Způsob splnění požadavku:</w:t>
            </w:r>
          </w:p>
          <w:p w14:paraId="017C2C12" w14:textId="2AB9359E" w:rsidR="001D2866" w:rsidRPr="00096C70" w:rsidRDefault="001D2866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 xml:space="preserve">Instrukce: Uveďte finanční </w:t>
            </w:r>
            <w:r w:rsidR="00333CEE">
              <w:rPr>
                <w:sz w:val="18"/>
                <w:szCs w:val="18"/>
              </w:rPr>
              <w:t>výsledek</w:t>
            </w:r>
            <w:r>
              <w:rPr>
                <w:sz w:val="18"/>
                <w:szCs w:val="18"/>
              </w:rPr>
              <w:t xml:space="preserve"> dle výkazu zisku a ztrát (nebo obdobného dokladu) </w:t>
            </w:r>
            <w:r w:rsidR="00B86100">
              <w:rPr>
                <w:sz w:val="18"/>
                <w:szCs w:val="18"/>
              </w:rPr>
              <w:t xml:space="preserve">samostatně </w:t>
            </w:r>
            <w:r>
              <w:rPr>
                <w:sz w:val="18"/>
                <w:szCs w:val="18"/>
              </w:rPr>
              <w:t xml:space="preserve">za </w:t>
            </w:r>
            <w:r w:rsidR="00333CE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bezprostředně předcházející účetní období, z</w:t>
            </w:r>
            <w:r w:rsidR="00AB66E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 kterého bude vyplývat, že </w:t>
            </w:r>
            <w:r w:rsidR="00AB66EE">
              <w:rPr>
                <w:sz w:val="18"/>
                <w:szCs w:val="18"/>
              </w:rPr>
              <w:t xml:space="preserve">je v každém </w:t>
            </w:r>
            <w:r w:rsidR="00100949">
              <w:rPr>
                <w:sz w:val="18"/>
                <w:szCs w:val="18"/>
              </w:rPr>
              <w:t>období kladný</w:t>
            </w:r>
            <w:r>
              <w:rPr>
                <w:sz w:val="18"/>
                <w:szCs w:val="18"/>
              </w:rPr>
              <w:t>. V případě, že je účetní závěrka pro tato období zveřejněna ve Sbírce listin, není potřeba to dále dokládat pomocí příloh (zadavatel si provede kontrolu svépomocí). V ostatních případech, vč. případu dodavatele, který nemá sídlo v ČR, doložte věrohodně způsob splnění požadavku (vč. přiložení relevantních příloh k žádosti).</w:t>
            </w:r>
          </w:p>
        </w:tc>
      </w:tr>
      <w:tr w:rsidR="001D2866" w14:paraId="50F5ADCA" w14:textId="77777777">
        <w:tc>
          <w:tcPr>
            <w:tcW w:w="9062" w:type="dxa"/>
            <w:gridSpan w:val="2"/>
            <w:shd w:val="clear" w:color="auto" w:fill="FFF2CC" w:themeFill="accent4" w:themeFillTint="33"/>
          </w:tcPr>
          <w:p w14:paraId="37D3159A" w14:textId="77777777" w:rsidR="001D2866" w:rsidRDefault="001D2866">
            <w:pPr>
              <w:pStyle w:val="Splnnpoadavku"/>
            </w:pPr>
            <w:r w:rsidRPr="00EA7CE9">
              <w:t>Vyplní dodavatel</w:t>
            </w:r>
            <w:r w:rsidR="009F0454">
              <w:t>, např. následovně: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C05630" w14:paraId="2A5AAC7C" w14:textId="77777777" w:rsidTr="00C05630">
              <w:tc>
                <w:tcPr>
                  <w:tcW w:w="4418" w:type="dxa"/>
                </w:tcPr>
                <w:p w14:paraId="35B68CAF" w14:textId="5EA17F7A" w:rsidR="00C05630" w:rsidRDefault="00C05630">
                  <w:pPr>
                    <w:pStyle w:val="Splnnpoadavku"/>
                  </w:pPr>
                  <w:r>
                    <w:t>Účetní období</w:t>
                  </w:r>
                </w:p>
              </w:tc>
              <w:tc>
                <w:tcPr>
                  <w:tcW w:w="4418" w:type="dxa"/>
                </w:tcPr>
                <w:p w14:paraId="373FEC58" w14:textId="65FCB602" w:rsidR="00C05630" w:rsidRDefault="00C05630">
                  <w:pPr>
                    <w:pStyle w:val="Splnnpoadavku"/>
                  </w:pPr>
                  <w:r>
                    <w:t>Finanční výsle</w:t>
                  </w:r>
                  <w:r w:rsidR="00834D13">
                    <w:t>dek</w:t>
                  </w:r>
                </w:p>
              </w:tc>
            </w:tr>
            <w:tr w:rsidR="00C05630" w14:paraId="7757EC2E" w14:textId="77777777" w:rsidTr="00C05630">
              <w:tc>
                <w:tcPr>
                  <w:tcW w:w="4418" w:type="dxa"/>
                </w:tcPr>
                <w:p w14:paraId="7397D395" w14:textId="08472EB2" w:rsidR="00C05630" w:rsidRDefault="00834D13">
                  <w:pPr>
                    <w:pStyle w:val="Splnnpoadavku"/>
                  </w:pPr>
                  <w:r>
                    <w:t>2024</w:t>
                  </w:r>
                </w:p>
              </w:tc>
              <w:tc>
                <w:tcPr>
                  <w:tcW w:w="4418" w:type="dxa"/>
                </w:tcPr>
                <w:p w14:paraId="229CE05C" w14:textId="261F0EA1" w:rsidR="00C05630" w:rsidRDefault="00D249D3">
                  <w:pPr>
                    <w:pStyle w:val="Splnnpoadavku"/>
                  </w:pPr>
                  <w:r>
                    <w:t>XY tis. Kč</w:t>
                  </w:r>
                </w:p>
              </w:tc>
            </w:tr>
            <w:tr w:rsidR="00C05630" w14:paraId="49DFE533" w14:textId="77777777" w:rsidTr="00C05630">
              <w:tc>
                <w:tcPr>
                  <w:tcW w:w="4418" w:type="dxa"/>
                </w:tcPr>
                <w:p w14:paraId="030C9AD9" w14:textId="5674311F" w:rsidR="00C05630" w:rsidRDefault="00834D13">
                  <w:pPr>
                    <w:pStyle w:val="Splnnpoadavku"/>
                  </w:pPr>
                  <w:r>
                    <w:t>2023</w:t>
                  </w:r>
                </w:p>
              </w:tc>
              <w:tc>
                <w:tcPr>
                  <w:tcW w:w="4418" w:type="dxa"/>
                </w:tcPr>
                <w:p w14:paraId="159D2D4F" w14:textId="5BF5E368" w:rsidR="00C05630" w:rsidRDefault="00D249D3">
                  <w:pPr>
                    <w:pStyle w:val="Splnnpoadavku"/>
                  </w:pPr>
                  <w:r>
                    <w:t>XY tis. Kč</w:t>
                  </w:r>
                </w:p>
              </w:tc>
            </w:tr>
          </w:tbl>
          <w:p w14:paraId="6145E1D6" w14:textId="445C88AB" w:rsidR="00834D13" w:rsidRPr="00096C70" w:rsidRDefault="00EE40A0">
            <w:pPr>
              <w:pStyle w:val="Splnnpoadavku"/>
            </w:pPr>
            <w:r>
              <w:t xml:space="preserve">Účetní uzávěrka pro obě </w:t>
            </w:r>
            <w:r w:rsidR="00817AE9">
              <w:t xml:space="preserve">uvedená účetní období </w:t>
            </w:r>
            <w:r>
              <w:t>je zveřejněna ve Sbírce listin.</w:t>
            </w:r>
          </w:p>
        </w:tc>
      </w:tr>
    </w:tbl>
    <w:p w14:paraId="46B3A8DD" w14:textId="3659762F" w:rsidR="00A840DE" w:rsidRPr="00A840DE" w:rsidRDefault="007A293D" w:rsidP="007A293D">
      <w:pPr>
        <w:pStyle w:val="Nadpis1"/>
      </w:pPr>
      <w:bookmarkStart w:id="38" w:name="_Toc199319817"/>
      <w:r w:rsidRPr="007A293D">
        <w:t>Technická kvalifikace</w:t>
      </w:r>
      <w:bookmarkEnd w:id="38"/>
    </w:p>
    <w:p w14:paraId="261F4AE5" w14:textId="7DB0997F" w:rsidR="0017249C" w:rsidRPr="0017249C" w:rsidRDefault="00F67F4E" w:rsidP="008056EF">
      <w:pPr>
        <w:pStyle w:val="Nadpis2"/>
      </w:pPr>
      <w:bookmarkStart w:id="39" w:name="_Toc199319818"/>
      <w:r>
        <w:t>Referenční</w:t>
      </w:r>
      <w:r w:rsidR="00A00CA9">
        <w:t xml:space="preserve"> zakázky</w:t>
      </w:r>
      <w:bookmarkEnd w:id="39"/>
    </w:p>
    <w:p w14:paraId="2E61CC6A" w14:textId="3B83009D" w:rsidR="009261E7" w:rsidRDefault="00B37D56" w:rsidP="009261E7">
      <w:pPr>
        <w:pStyle w:val="Poadavek"/>
      </w:pPr>
      <w:r>
        <w:rPr>
          <w:b/>
          <w:bCs/>
        </w:rPr>
        <w:t>Referenční z</w:t>
      </w:r>
      <w:r w:rsidR="00FC3E4E">
        <w:rPr>
          <w:b/>
          <w:bCs/>
        </w:rPr>
        <w:t>akázka</w:t>
      </w:r>
      <w:r w:rsidR="008056EF" w:rsidRPr="002D2F81">
        <w:rPr>
          <w:b/>
          <w:bCs/>
        </w:rPr>
        <w:t>:</w:t>
      </w:r>
      <w:r w:rsidR="008056EF">
        <w:t xml:space="preserve"> </w:t>
      </w:r>
      <w:r w:rsidR="00B34B18">
        <w:t xml:space="preserve">Dodavatel musel v posledních </w:t>
      </w:r>
      <w:r w:rsidR="00FF1707">
        <w:t>3</w:t>
      </w:r>
      <w:r w:rsidR="00B34B18">
        <w:t xml:space="preserve"> letech</w:t>
      </w:r>
      <w:r w:rsidR="002A3F8A">
        <w:t xml:space="preserve"> </w:t>
      </w:r>
      <w:r>
        <w:t>realizovat zakázku,</w:t>
      </w:r>
      <w:r w:rsidR="002A3F8A">
        <w:t xml:space="preserve"> </w:t>
      </w:r>
      <w:r w:rsidR="00495989">
        <w:t xml:space="preserve"> jejímž předmě</w:t>
      </w:r>
      <w:r w:rsidR="004C1C21">
        <w:t xml:space="preserve">tem </w:t>
      </w:r>
      <w:r w:rsidR="00A97429" w:rsidRPr="00A97429">
        <w:t xml:space="preserve">bylo dodání, </w:t>
      </w:r>
      <w:r w:rsidR="00372F7D">
        <w:t>montáž</w:t>
      </w:r>
      <w:r w:rsidR="009D61B3">
        <w:t xml:space="preserve"> (instalace)</w:t>
      </w:r>
      <w:r w:rsidR="00A97429" w:rsidRPr="00A97429">
        <w:t xml:space="preserve"> a zprovoznění </w:t>
      </w:r>
      <w:r w:rsidR="00F8200C">
        <w:t xml:space="preserve">alespoň jednoho </w:t>
      </w:r>
      <w:r w:rsidR="00A97429" w:rsidRPr="00A97429">
        <w:t xml:space="preserve">bateriového uložiště </w:t>
      </w:r>
      <w:r w:rsidR="00E12FDF">
        <w:t xml:space="preserve">nebo výrobny elektřiny </w:t>
      </w:r>
      <w:r w:rsidR="001F4873">
        <w:t>(</w:t>
      </w:r>
      <w:r w:rsidR="00E52D62">
        <w:t>d</w:t>
      </w:r>
      <w:r w:rsidR="00F771B8">
        <w:t xml:space="preserve">ále </w:t>
      </w:r>
      <w:r w:rsidR="002334C9">
        <w:t>obojí</w:t>
      </w:r>
      <w:r w:rsidR="00F771B8">
        <w:t xml:space="preserve"> označované jen jako </w:t>
      </w:r>
      <w:r w:rsidR="00F67C65">
        <w:t xml:space="preserve">energetické zařízení) </w:t>
      </w:r>
      <w:r w:rsidR="00A97429" w:rsidRPr="00A97429">
        <w:t>s</w:t>
      </w:r>
      <w:r w:rsidR="00EA3121">
        <w:t xml:space="preserve"> instalovaným </w:t>
      </w:r>
      <w:r w:rsidR="00A97429" w:rsidRPr="00A97429">
        <w:t xml:space="preserve">výkonem minimálně </w:t>
      </w:r>
      <w:r w:rsidR="00E12FDF">
        <w:t>1 MW</w:t>
      </w:r>
      <w:r w:rsidR="00AE0274">
        <w:t>, které bylo paralelně připojené k</w:t>
      </w:r>
      <w:r w:rsidR="005E2C71">
        <w:t xml:space="preserve"> DS </w:t>
      </w:r>
      <w:r w:rsidR="00FF1707">
        <w:t>(popř. </w:t>
      </w:r>
      <w:r w:rsidR="005E2C71">
        <w:t>PS</w:t>
      </w:r>
      <w:r w:rsidR="00FF1707">
        <w:t>)</w:t>
      </w:r>
      <w:r w:rsidR="00F1737B">
        <w:t xml:space="preserve"> </w:t>
      </w:r>
      <w:r w:rsidR="002C43E1">
        <w:t>na území</w:t>
      </w:r>
      <w:r w:rsidR="0074612E">
        <w:t xml:space="preserve"> České republiky </w:t>
      </w:r>
      <w:r w:rsidR="00F1737B">
        <w:t xml:space="preserve">a </w:t>
      </w:r>
      <w:r w:rsidR="00542673">
        <w:t xml:space="preserve">již </w:t>
      </w:r>
      <w:r w:rsidR="00823AE6">
        <w:t xml:space="preserve">buď úspěšně </w:t>
      </w:r>
      <w:r w:rsidR="00542673">
        <w:t xml:space="preserve">prošlo </w:t>
      </w:r>
      <w:r w:rsidR="007355A9">
        <w:t xml:space="preserve">celý </w:t>
      </w:r>
      <w:r w:rsidR="00542673">
        <w:t xml:space="preserve">procesem </w:t>
      </w:r>
      <w:r w:rsidR="003A1E2F">
        <w:t xml:space="preserve">tzv. </w:t>
      </w:r>
      <w:r w:rsidR="00542673">
        <w:t>prvního paralelního připojení</w:t>
      </w:r>
      <w:r w:rsidR="006939A6">
        <w:t xml:space="preserve"> k</w:t>
      </w:r>
      <w:r w:rsidR="00542673">
        <w:t> DS/PS nebo</w:t>
      </w:r>
      <w:r w:rsidR="00457A17">
        <w:t xml:space="preserve"> bylo ze strany PDS/PPS vydáno </w:t>
      </w:r>
      <w:r w:rsidR="002E1099">
        <w:t xml:space="preserve">konečné </w:t>
      </w:r>
      <w:r w:rsidR="008332BA">
        <w:t xml:space="preserve">provozní oznámení </w:t>
      </w:r>
      <w:r w:rsidR="00457A17">
        <w:t>o umožnění trvalého provozu</w:t>
      </w:r>
      <w:r w:rsidR="003A1E2F">
        <w:t xml:space="preserve"> tohoto </w:t>
      </w:r>
      <w:r w:rsidR="00664582">
        <w:t xml:space="preserve">energetického </w:t>
      </w:r>
      <w:r w:rsidR="003A1E2F">
        <w:t>zařízení</w:t>
      </w:r>
      <w:r w:rsidR="00457A17">
        <w:t>.</w:t>
      </w:r>
    </w:p>
    <w:p w14:paraId="57EE2B33" w14:textId="51A4CCC6" w:rsidR="008056EF" w:rsidRDefault="00222BD1" w:rsidP="009261E7">
      <w:pPr>
        <w:jc w:val="both"/>
      </w:pPr>
      <w:r>
        <w:t>D</w:t>
      </w:r>
      <w:r w:rsidR="009F50EF">
        <w:t xml:space="preserve">odavatel </w:t>
      </w:r>
      <w:r w:rsidR="008F64A7">
        <w:t>musí</w:t>
      </w:r>
      <w:r w:rsidR="009F50EF">
        <w:t xml:space="preserve"> </w:t>
      </w:r>
      <w:r w:rsidR="008F64A7">
        <w:t xml:space="preserve">být </w:t>
      </w:r>
      <w:r w:rsidR="001F32C5">
        <w:t xml:space="preserve">v rámci této zakázky </w:t>
      </w:r>
      <w:r w:rsidR="009F50EF">
        <w:t xml:space="preserve">přímým smluvním dodavatelem </w:t>
      </w:r>
      <w:r w:rsidR="000C4742">
        <w:t>koncového zákazníka</w:t>
      </w:r>
      <w:r w:rsidR="006245F3">
        <w:t xml:space="preserve">, který </w:t>
      </w:r>
      <w:r w:rsidR="009E58DF">
        <w:t>musí být</w:t>
      </w:r>
      <w:r w:rsidR="006245F3">
        <w:t xml:space="preserve"> </w:t>
      </w:r>
      <w:r w:rsidR="00C7721B">
        <w:t>majitel</w:t>
      </w:r>
      <w:r w:rsidR="006245F3">
        <w:t>em</w:t>
      </w:r>
      <w:r w:rsidR="00C7721B">
        <w:t xml:space="preserve"> nebo provozovatele daného energetického zařízení</w:t>
      </w:r>
      <w:r w:rsidR="00303C70">
        <w:t xml:space="preserve"> </w:t>
      </w:r>
      <w:r w:rsidR="00303C70">
        <w:lastRenderedPageBreak/>
        <w:t>(nejednalo se o přeprodej zařízení)</w:t>
      </w:r>
      <w:r w:rsidR="00A23210">
        <w:t xml:space="preserve">. Subjekt koncového zákazníka </w:t>
      </w:r>
      <w:r w:rsidR="009E58DF">
        <w:t>musí</w:t>
      </w:r>
      <w:r w:rsidR="000C4742">
        <w:t xml:space="preserve"> být jiný </w:t>
      </w:r>
      <w:r w:rsidR="009261E7">
        <w:t xml:space="preserve">od </w:t>
      </w:r>
      <w:r w:rsidR="000C4742">
        <w:t>subjekt</w:t>
      </w:r>
      <w:r w:rsidR="009261E7">
        <w:t>u</w:t>
      </w:r>
      <w:r w:rsidR="00A23210">
        <w:t xml:space="preserve"> dodavatele (nejednalo se o interní zakázku pro vlastní </w:t>
      </w:r>
      <w:r w:rsidR="00CD5A7F">
        <w:t>účely</w:t>
      </w:r>
      <w:r w:rsidR="00A23210">
        <w:t xml:space="preserve"> dodavatele)</w:t>
      </w:r>
      <w:r w:rsidR="009F50EF">
        <w:t>.</w:t>
      </w:r>
    </w:p>
    <w:p w14:paraId="0F775CE8" w14:textId="02E1AD35" w:rsidR="00664582" w:rsidRDefault="00EF1FC8" w:rsidP="009B2F15">
      <w:pPr>
        <w:jc w:val="both"/>
      </w:pPr>
      <w:r>
        <w:t xml:space="preserve">Referenční zakázku je možné doložit subdodavatelem. </w:t>
      </w:r>
      <w:r w:rsidR="00664582">
        <w:t xml:space="preserve">V tomto případě se výše </w:t>
      </w:r>
      <w:r w:rsidR="00751491">
        <w:t>uvedený odstavec vztahuje na subdodavatele.</w:t>
      </w:r>
    </w:p>
    <w:p w14:paraId="365763AB" w14:textId="121D7753" w:rsidR="001B515C" w:rsidRDefault="002C1EC3" w:rsidP="009B2F15">
      <w:pPr>
        <w:jc w:val="both"/>
      </w:pPr>
      <w:r>
        <w:t xml:space="preserve">Referenční zakázku není možné doložit </w:t>
      </w:r>
      <w:r w:rsidR="004A16B2">
        <w:t>zakázkami, jejichž předmětem byly zařízení s</w:t>
      </w:r>
      <w:r w:rsidR="009B2F15">
        <w:t xml:space="preserve"> menším </w:t>
      </w:r>
      <w:r w:rsidR="00DB7D71">
        <w:t xml:space="preserve">instalovaným </w:t>
      </w:r>
      <w:r w:rsidR="009B2F15">
        <w:t xml:space="preserve">výkonem </w:t>
      </w:r>
      <w:r w:rsidR="00CA102C">
        <w:t>než 1 MW</w:t>
      </w:r>
      <w:r w:rsidR="002854AF">
        <w:t xml:space="preserve"> (zařízení pod 1 MW nebudou brány v potaz)</w:t>
      </w:r>
      <w:r w:rsidR="00CA102C">
        <w:t>.</w:t>
      </w:r>
    </w:p>
    <w:p w14:paraId="76A7C7EE" w14:textId="3C34855C" w:rsidR="00EF1FC8" w:rsidRPr="00EF1FC8" w:rsidRDefault="00AD1B05" w:rsidP="009B2F15">
      <w:pPr>
        <w:jc w:val="both"/>
      </w:pPr>
      <w:r>
        <w:t>Případně je možné uvést více referenčních zakázek</w:t>
      </w:r>
      <w:r w:rsidR="00702033">
        <w:t xml:space="preserve">. </w:t>
      </w:r>
      <w:r w:rsidR="004A45EF">
        <w:t xml:space="preserve">Další referenční zakázky již nemusí být realizované na území České republiky. </w:t>
      </w:r>
      <w:r w:rsidR="00702033">
        <w:t>Z</w:t>
      </w:r>
      <w:r w:rsidR="00EF1FC8">
        <w:t xml:space="preserve">adavatele </w:t>
      </w:r>
      <w:r w:rsidR="006B5014">
        <w:t xml:space="preserve">bude k počtu referenčních zakázek a </w:t>
      </w:r>
      <w:r w:rsidR="00B928B9">
        <w:t xml:space="preserve">v rámci nich instalovaných výkonů </w:t>
      </w:r>
      <w:r w:rsidR="00702033">
        <w:t xml:space="preserve">energetických zařízení </w:t>
      </w:r>
      <w:r w:rsidR="00EF1FC8">
        <w:t xml:space="preserve">přihlížet v případě </w:t>
      </w:r>
      <w:r w:rsidR="00EF1FC8" w:rsidRPr="00F64D09">
        <w:t>omezení počtu dodavatelů, kteří</w:t>
      </w:r>
      <w:r w:rsidR="00EF1FC8">
        <w:t xml:space="preserve"> budou </w:t>
      </w:r>
      <w:r w:rsidR="00EF1FC8" w:rsidRPr="00F64D09">
        <w:t>postupo</w:t>
      </w:r>
      <w:r w:rsidR="00EF1FC8">
        <w:t>vat</w:t>
      </w:r>
      <w:r w:rsidR="00EF1FC8" w:rsidRPr="00F64D09">
        <w:t xml:space="preserve"> do </w:t>
      </w:r>
      <w:r w:rsidR="00EF1FC8">
        <w:t>2.</w:t>
      </w:r>
      <w:r w:rsidR="00EF1FC8" w:rsidRPr="00F64D09">
        <w:t xml:space="preserve"> fáze RFP</w:t>
      </w:r>
      <w:r w:rsidR="00EF1FC8">
        <w:t>.</w:t>
      </w:r>
      <w:r w:rsidR="00DC4ADC">
        <w:t xml:space="preserve"> Zadavatel bude při </w:t>
      </w:r>
      <w:r w:rsidR="000824CC">
        <w:t xml:space="preserve">omezování dodavatelů </w:t>
      </w:r>
      <w:r w:rsidR="00DC4ADC">
        <w:t>preferovat zakázky na bateriová úložiště před zakázkami na výrob</w:t>
      </w:r>
      <w:r w:rsidR="000824CC">
        <w:t>ny</w:t>
      </w:r>
      <w:r w:rsidR="00DC4ADC">
        <w:t xml:space="preserve"> elektřiny.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56EF" w14:paraId="739772F1" w14:textId="77777777">
        <w:tc>
          <w:tcPr>
            <w:tcW w:w="9062" w:type="dxa"/>
            <w:gridSpan w:val="2"/>
          </w:tcPr>
          <w:p w14:paraId="66FC2EAC" w14:textId="202CFF04" w:rsidR="008056EF" w:rsidRPr="001F46DA" w:rsidRDefault="000D17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Referenční zakázka</w:t>
            </w:r>
            <w:r w:rsidR="008056EF">
              <w:rPr>
                <w:b/>
                <w:bCs/>
              </w:rPr>
              <w:t>:</w:t>
            </w:r>
          </w:p>
        </w:tc>
      </w:tr>
      <w:tr w:rsidR="008056EF" w14:paraId="027E8C6C" w14:textId="77777777">
        <w:tc>
          <w:tcPr>
            <w:tcW w:w="4531" w:type="dxa"/>
          </w:tcPr>
          <w:p w14:paraId="14218E6D" w14:textId="77777777" w:rsidR="008056EF" w:rsidRDefault="008056EF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Dodavatel splňuje:</w:t>
            </w:r>
            <w:r>
              <w:rPr>
                <w:b/>
                <w:bCs/>
              </w:rPr>
              <w:t xml:space="preserve"> </w:t>
            </w:r>
          </w:p>
          <w:p w14:paraId="66619D46" w14:textId="77777777" w:rsidR="008056EF" w:rsidRPr="00096C70" w:rsidRDefault="008056EF">
            <w:r>
              <w:rPr>
                <w:sz w:val="18"/>
                <w:szCs w:val="18"/>
              </w:rPr>
              <w:t xml:space="preserve">Instrukce: </w:t>
            </w:r>
            <w:r w:rsidRPr="00F5727F">
              <w:rPr>
                <w:sz w:val="18"/>
                <w:szCs w:val="18"/>
              </w:rPr>
              <w:t xml:space="preserve">Vyplňte buď </w:t>
            </w:r>
            <w:r w:rsidRPr="00192440">
              <w:rPr>
                <w:i/>
                <w:iCs/>
                <w:sz w:val="18"/>
                <w:szCs w:val="18"/>
              </w:rPr>
              <w:t>ANO</w:t>
            </w:r>
            <w:r w:rsidRPr="00F5727F">
              <w:rPr>
                <w:sz w:val="18"/>
                <w:szCs w:val="18"/>
              </w:rPr>
              <w:t xml:space="preserve"> nebo </w:t>
            </w:r>
            <w:r w:rsidRPr="00192440">
              <w:rPr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49DB70AD" w14:textId="77777777" w:rsidR="008056EF" w:rsidRPr="00F5727F" w:rsidRDefault="008056EF">
            <w:pPr>
              <w:pStyle w:val="Splnnpoadavku"/>
            </w:pPr>
            <w:r w:rsidRPr="00EA7CE9">
              <w:t>Vyplní dodavatel</w:t>
            </w:r>
          </w:p>
        </w:tc>
      </w:tr>
      <w:tr w:rsidR="008056EF" w14:paraId="7EE1FED7" w14:textId="77777777">
        <w:tc>
          <w:tcPr>
            <w:tcW w:w="9062" w:type="dxa"/>
            <w:gridSpan w:val="2"/>
          </w:tcPr>
          <w:p w14:paraId="4BDDAA1B" w14:textId="77777777" w:rsidR="008056EF" w:rsidRDefault="008056EF">
            <w:pPr>
              <w:spacing w:after="0"/>
              <w:rPr>
                <w:b/>
                <w:bCs/>
              </w:rPr>
            </w:pPr>
            <w:r w:rsidRPr="00F5727F">
              <w:rPr>
                <w:b/>
                <w:bCs/>
              </w:rPr>
              <w:t>Způsob splnění požadavku:</w:t>
            </w:r>
          </w:p>
          <w:p w14:paraId="11D3A15C" w14:textId="719B380C" w:rsidR="008056EF" w:rsidRPr="006E7192" w:rsidRDefault="00805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Instrukce: </w:t>
            </w:r>
            <w:r w:rsidR="00CB2497">
              <w:rPr>
                <w:sz w:val="18"/>
                <w:szCs w:val="18"/>
              </w:rPr>
              <w:t>Uveďte</w:t>
            </w:r>
            <w:r w:rsidR="00DE5E50">
              <w:rPr>
                <w:sz w:val="18"/>
                <w:szCs w:val="18"/>
              </w:rPr>
              <w:t xml:space="preserve"> seznam relevantních referenčních zakázek. U každé referenční zakázky uveďte</w:t>
            </w:r>
            <w:r w:rsidR="0051416D">
              <w:rPr>
                <w:sz w:val="18"/>
                <w:szCs w:val="18"/>
              </w:rPr>
              <w:t xml:space="preserve"> minimálně: subjekt dodavatele</w:t>
            </w:r>
            <w:r w:rsidR="00E7330A">
              <w:rPr>
                <w:sz w:val="18"/>
                <w:szCs w:val="18"/>
              </w:rPr>
              <w:t xml:space="preserve"> (popř. subdodavatele), subjekt koncového zákazníka, zda </w:t>
            </w:r>
            <w:r w:rsidR="000E1913">
              <w:rPr>
                <w:sz w:val="18"/>
                <w:szCs w:val="18"/>
              </w:rPr>
              <w:t xml:space="preserve">se jednalo o přímou dodávku pro </w:t>
            </w:r>
            <w:r w:rsidR="007356BB">
              <w:rPr>
                <w:sz w:val="18"/>
                <w:szCs w:val="18"/>
              </w:rPr>
              <w:t>koncov</w:t>
            </w:r>
            <w:r w:rsidR="00AE5C3D">
              <w:rPr>
                <w:sz w:val="18"/>
                <w:szCs w:val="18"/>
              </w:rPr>
              <w:t>ého</w:t>
            </w:r>
            <w:r w:rsidR="007356BB">
              <w:rPr>
                <w:sz w:val="18"/>
                <w:szCs w:val="18"/>
              </w:rPr>
              <w:t xml:space="preserve"> zákazník</w:t>
            </w:r>
            <w:r w:rsidR="00AE5C3D">
              <w:rPr>
                <w:sz w:val="18"/>
                <w:szCs w:val="18"/>
              </w:rPr>
              <w:t>a</w:t>
            </w:r>
            <w:r w:rsidR="007356BB">
              <w:rPr>
                <w:sz w:val="18"/>
                <w:szCs w:val="18"/>
              </w:rPr>
              <w:t xml:space="preserve"> (majitel / provozovatel energetického zařízení)</w:t>
            </w:r>
            <w:r w:rsidR="00AE5C3D">
              <w:rPr>
                <w:sz w:val="18"/>
                <w:szCs w:val="18"/>
              </w:rPr>
              <w:t xml:space="preserve">, </w:t>
            </w:r>
            <w:r w:rsidR="0051416D">
              <w:rPr>
                <w:sz w:val="18"/>
                <w:szCs w:val="18"/>
              </w:rPr>
              <w:t xml:space="preserve">předmět zakázky, typ </w:t>
            </w:r>
            <w:r w:rsidR="008008A6">
              <w:rPr>
                <w:sz w:val="18"/>
                <w:szCs w:val="18"/>
              </w:rPr>
              <w:t xml:space="preserve">dodávaného </w:t>
            </w:r>
            <w:r w:rsidR="0051416D">
              <w:rPr>
                <w:sz w:val="18"/>
                <w:szCs w:val="18"/>
              </w:rPr>
              <w:t>energetického zařízení</w:t>
            </w:r>
            <w:r w:rsidR="008008A6">
              <w:rPr>
                <w:sz w:val="18"/>
                <w:szCs w:val="18"/>
              </w:rPr>
              <w:t xml:space="preserve"> (BESS / výrobna)</w:t>
            </w:r>
            <w:r w:rsidR="0051416D">
              <w:rPr>
                <w:sz w:val="18"/>
                <w:szCs w:val="18"/>
              </w:rPr>
              <w:t>, instalovaný výkon</w:t>
            </w:r>
            <w:r w:rsidR="009475C2">
              <w:rPr>
                <w:sz w:val="18"/>
                <w:szCs w:val="18"/>
              </w:rPr>
              <w:t xml:space="preserve"> </w:t>
            </w:r>
            <w:r w:rsidR="008008A6">
              <w:rPr>
                <w:sz w:val="18"/>
                <w:szCs w:val="18"/>
              </w:rPr>
              <w:t>(u BESS taktéž instalovanou kapacitu)</w:t>
            </w:r>
            <w:r w:rsidR="00601B14">
              <w:rPr>
                <w:sz w:val="18"/>
                <w:szCs w:val="18"/>
              </w:rPr>
              <w:t xml:space="preserve">, období realizace zakázky </w:t>
            </w:r>
            <w:r w:rsidR="009475C2">
              <w:rPr>
                <w:sz w:val="18"/>
                <w:szCs w:val="18"/>
              </w:rPr>
              <w:t xml:space="preserve">a zda </w:t>
            </w:r>
            <w:r w:rsidR="00B52C73">
              <w:rPr>
                <w:sz w:val="18"/>
                <w:szCs w:val="18"/>
              </w:rPr>
              <w:t xml:space="preserve">již PDS/PPS vydal souhlas s trvalým </w:t>
            </w:r>
            <w:r w:rsidR="00417235">
              <w:rPr>
                <w:sz w:val="18"/>
                <w:szCs w:val="18"/>
              </w:rPr>
              <w:t>provozem paralelně daného energetického zaříz</w:t>
            </w:r>
            <w:r w:rsidR="001434D1">
              <w:rPr>
                <w:sz w:val="18"/>
                <w:szCs w:val="18"/>
              </w:rPr>
              <w:t>ení paralelně s DS/PS.</w:t>
            </w:r>
            <w:r w:rsidR="001D6CCA">
              <w:rPr>
                <w:sz w:val="18"/>
                <w:szCs w:val="18"/>
              </w:rPr>
              <w:t xml:space="preserve"> V případě dokládání referenční zakázky subdodavatelem, doložte </w:t>
            </w:r>
            <w:r w:rsidR="00872F1B">
              <w:rPr>
                <w:sz w:val="18"/>
                <w:szCs w:val="18"/>
              </w:rPr>
              <w:t>věrohodným způsobem, že subdodavatel s poskytnutím reference dodavateli souhlasí.</w:t>
            </w:r>
          </w:p>
        </w:tc>
      </w:tr>
      <w:tr w:rsidR="008056EF" w14:paraId="2981DD3F" w14:textId="77777777">
        <w:tc>
          <w:tcPr>
            <w:tcW w:w="9062" w:type="dxa"/>
            <w:gridSpan w:val="2"/>
            <w:shd w:val="clear" w:color="auto" w:fill="FFF2CC" w:themeFill="accent4" w:themeFillTint="33"/>
          </w:tcPr>
          <w:p w14:paraId="507C3F11" w14:textId="15D35543" w:rsidR="008056EF" w:rsidRDefault="008056EF">
            <w:pPr>
              <w:pStyle w:val="Splnnpoadavku"/>
            </w:pPr>
            <w:r w:rsidRPr="00EA7CE9">
              <w:t>Vyplní dodavatel</w:t>
            </w:r>
            <w:r w:rsidR="004C7DF0">
              <w:t>, např. následovně:</w:t>
            </w:r>
          </w:p>
          <w:p w14:paraId="1AF1A787" w14:textId="77777777" w:rsidR="004C7DF0" w:rsidRDefault="004C7DF0">
            <w:pPr>
              <w:pStyle w:val="Splnnpoadavku"/>
            </w:pPr>
            <w:r>
              <w:t>Zakázka č. 1:</w:t>
            </w:r>
          </w:p>
          <w:p w14:paraId="4867C8AA" w14:textId="435DC518" w:rsidR="004C7DF0" w:rsidRDefault="00FF547E" w:rsidP="004C7DF0">
            <w:pPr>
              <w:pStyle w:val="Splnnpoadavku"/>
              <w:numPr>
                <w:ilvl w:val="0"/>
                <w:numId w:val="13"/>
              </w:numPr>
            </w:pPr>
            <w:r>
              <w:t>Dodavatel</w:t>
            </w:r>
            <w:r w:rsidR="000834F0">
              <w:t>:</w:t>
            </w:r>
            <w:r>
              <w:t xml:space="preserve"> XY (IČO: </w:t>
            </w:r>
            <w:proofErr w:type="spellStart"/>
            <w:r>
              <w:t>xxxxxx</w:t>
            </w:r>
            <w:proofErr w:type="spellEnd"/>
            <w:r>
              <w:t>)</w:t>
            </w:r>
          </w:p>
          <w:p w14:paraId="577D7A27" w14:textId="12C27C9D" w:rsidR="004C7DF0" w:rsidRDefault="00FF547E" w:rsidP="004C7DF0">
            <w:pPr>
              <w:pStyle w:val="Splnnpoadavku"/>
              <w:numPr>
                <w:ilvl w:val="0"/>
                <w:numId w:val="13"/>
              </w:numPr>
            </w:pPr>
            <w:r>
              <w:t>Koncový zák</w:t>
            </w:r>
            <w:r w:rsidR="000834F0">
              <w:t>azní</w:t>
            </w:r>
            <w:r w:rsidR="00800899">
              <w:t>k</w:t>
            </w:r>
            <w:r w:rsidR="000834F0">
              <w:t>:</w:t>
            </w:r>
            <w:r w:rsidR="004C7DF0" w:rsidRPr="004C7DF0">
              <w:t xml:space="preserve"> </w:t>
            </w:r>
            <w:r w:rsidR="000834F0">
              <w:t xml:space="preserve">XY (IČO: </w:t>
            </w:r>
            <w:proofErr w:type="spellStart"/>
            <w:r w:rsidR="000834F0">
              <w:t>xxxxxx</w:t>
            </w:r>
            <w:proofErr w:type="spellEnd"/>
            <w:r w:rsidR="000834F0">
              <w:t>)</w:t>
            </w:r>
          </w:p>
          <w:p w14:paraId="752E90BD" w14:textId="092D9B16" w:rsidR="0076703E" w:rsidRDefault="0076703E" w:rsidP="0076703E">
            <w:pPr>
              <w:pStyle w:val="Splnnpoadavku"/>
              <w:numPr>
                <w:ilvl w:val="0"/>
                <w:numId w:val="13"/>
              </w:numPr>
            </w:pPr>
            <w:r>
              <w:t>P</w:t>
            </w:r>
            <w:r w:rsidRPr="004C7DF0">
              <w:t>ředmět</w:t>
            </w:r>
            <w:r w:rsidR="001C3B2D">
              <w:t>em</w:t>
            </w:r>
            <w:r w:rsidRPr="004C7DF0">
              <w:t xml:space="preserve"> zakázky</w:t>
            </w:r>
            <w:r>
              <w:t xml:space="preserve"> bylo</w:t>
            </w:r>
            <w:r w:rsidR="001C3B2D">
              <w:t xml:space="preserve"> </w:t>
            </w:r>
            <w:r>
              <w:t xml:space="preserve"> ….</w:t>
            </w:r>
          </w:p>
          <w:p w14:paraId="3114DBF9" w14:textId="76326E73" w:rsidR="00494CAF" w:rsidRDefault="00494CAF" w:rsidP="00494CAF">
            <w:pPr>
              <w:pStyle w:val="Splnnpoadavku"/>
              <w:numPr>
                <w:ilvl w:val="0"/>
                <w:numId w:val="13"/>
              </w:numPr>
            </w:pPr>
            <w:r>
              <w:t>V rámci zakázky byl</w:t>
            </w:r>
            <w:r w:rsidR="001C3B2D">
              <w:t>a</w:t>
            </w:r>
            <w:r>
              <w:t xml:space="preserve"> dodávána </w:t>
            </w:r>
            <w:r w:rsidR="001C3B2D">
              <w:t xml:space="preserve">a realizovaná </w:t>
            </w:r>
            <w:r>
              <w:t>fotovoltaická elektrárna o výkonu XY MW s bateriovým úložištěm o instalovaném výkonu XY MW a instalované kapacitě XY MWh</w:t>
            </w:r>
          </w:p>
          <w:p w14:paraId="7D5E9162" w14:textId="4B4B870B" w:rsidR="00BA413A" w:rsidRDefault="0062702B" w:rsidP="004C7DF0">
            <w:pPr>
              <w:pStyle w:val="Splnnpoadavku"/>
              <w:numPr>
                <w:ilvl w:val="0"/>
                <w:numId w:val="13"/>
              </w:numPr>
            </w:pPr>
            <w:r>
              <w:t xml:space="preserve">Dodavatel měl </w:t>
            </w:r>
            <w:r w:rsidR="00BA413A">
              <w:t>na realizaci zakázky přímou smlouvu s koncovým zákazníkem</w:t>
            </w:r>
          </w:p>
          <w:p w14:paraId="111CDAF0" w14:textId="2E265521" w:rsidR="004C7DF0" w:rsidRDefault="00BA413A" w:rsidP="004C7DF0">
            <w:pPr>
              <w:pStyle w:val="Splnnpoadavku"/>
              <w:numPr>
                <w:ilvl w:val="0"/>
                <w:numId w:val="13"/>
              </w:numPr>
            </w:pPr>
            <w:r>
              <w:t>K</w:t>
            </w:r>
            <w:r w:rsidR="004C7DF0" w:rsidRPr="004C7DF0">
              <w:t>oncov</w:t>
            </w:r>
            <w:r>
              <w:t>ý</w:t>
            </w:r>
            <w:r w:rsidR="004C7DF0" w:rsidRPr="004C7DF0">
              <w:t xml:space="preserve"> zákazník</w:t>
            </w:r>
            <w:r w:rsidR="0076703E">
              <w:t xml:space="preserve"> </w:t>
            </w:r>
            <w:r w:rsidR="00F85F6C">
              <w:t xml:space="preserve">je </w:t>
            </w:r>
            <w:r w:rsidR="004C7DF0" w:rsidRPr="004C7DF0">
              <w:t>majitel</w:t>
            </w:r>
            <w:r w:rsidR="00FF31AE">
              <w:t xml:space="preserve">em a </w:t>
            </w:r>
            <w:r w:rsidR="004C7DF0" w:rsidRPr="004C7DF0">
              <w:t xml:space="preserve"> provozovatel </w:t>
            </w:r>
            <w:r w:rsidR="0076703E">
              <w:t xml:space="preserve">dodávaného </w:t>
            </w:r>
            <w:r w:rsidR="004C7DF0" w:rsidRPr="004C7DF0">
              <w:t>energetického zařízení</w:t>
            </w:r>
          </w:p>
          <w:p w14:paraId="30612F58" w14:textId="5CD82372" w:rsidR="00601B14" w:rsidRDefault="00601B14" w:rsidP="004C7DF0">
            <w:pPr>
              <w:pStyle w:val="Splnnpoadavku"/>
              <w:numPr>
                <w:ilvl w:val="0"/>
                <w:numId w:val="13"/>
              </w:numPr>
            </w:pPr>
            <w:r>
              <w:t>Období realizace zakázky bylo od XY do XY</w:t>
            </w:r>
          </w:p>
          <w:p w14:paraId="3EFA75B1" w14:textId="2998CF2E" w:rsidR="00471F71" w:rsidRPr="00096C70" w:rsidRDefault="006F5C40">
            <w:pPr>
              <w:pStyle w:val="Splnnpoadavku"/>
              <w:numPr>
                <w:ilvl w:val="0"/>
                <w:numId w:val="13"/>
              </w:numPr>
            </w:pPr>
            <w:r>
              <w:t xml:space="preserve">Na tato zařízení </w:t>
            </w:r>
            <w:r w:rsidR="00EC4EE7">
              <w:t>vydal PDS (</w:t>
            </w:r>
            <w:r w:rsidR="002E4492">
              <w:t>XY</w:t>
            </w:r>
            <w:r w:rsidR="00EC4EE7">
              <w:t xml:space="preserve">) dne XY </w:t>
            </w:r>
            <w:r w:rsidR="00EC4EE7" w:rsidRPr="00EC4EE7">
              <w:t>konečné provozní oznámení o umožnění trvalého provozu</w:t>
            </w:r>
          </w:p>
        </w:tc>
      </w:tr>
    </w:tbl>
    <w:p w14:paraId="4EFDAA34" w14:textId="77777777" w:rsidR="006054E2" w:rsidRDefault="006054E2">
      <w:pPr>
        <w:spacing w:after="160" w:line="259" w:lineRule="auto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14:paraId="035090A8" w14:textId="30B947A1" w:rsidR="00E204C6" w:rsidRPr="00ED548F" w:rsidRDefault="00E204C6" w:rsidP="00E204C6">
      <w:pPr>
        <w:pStyle w:val="Nadpis1"/>
      </w:pPr>
      <w:bookmarkStart w:id="40" w:name="_Toc199319819"/>
      <w:r w:rsidRPr="00ED548F">
        <w:lastRenderedPageBreak/>
        <w:t>Pojmy a zkratky</w:t>
      </w:r>
      <w:bookmarkEnd w:id="30"/>
      <w:bookmarkEnd w:id="40"/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101"/>
      </w:tblGrid>
      <w:tr w:rsidR="00E204C6" w:rsidRPr="00B47369" w14:paraId="3B8516D0" w14:textId="77777777">
        <w:trPr>
          <w:tblHeader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14:paraId="44CA3D9F" w14:textId="77777777" w:rsidR="00E204C6" w:rsidRPr="003823E2" w:rsidRDefault="00E204C6">
            <w:pPr>
              <w:pStyle w:val="Tabulkatun"/>
              <w:rPr>
                <w:sz w:val="24"/>
                <w:szCs w:val="24"/>
              </w:rPr>
            </w:pPr>
            <w:r w:rsidRPr="003823E2">
              <w:rPr>
                <w:sz w:val="24"/>
                <w:szCs w:val="24"/>
              </w:rPr>
              <w:t>Pojem / zkratka</w:t>
            </w:r>
          </w:p>
        </w:tc>
        <w:tc>
          <w:tcPr>
            <w:tcW w:w="7101" w:type="dxa"/>
            <w:tcBorders>
              <w:top w:val="single" w:sz="12" w:space="0" w:color="auto"/>
              <w:bottom w:val="single" w:sz="12" w:space="0" w:color="auto"/>
            </w:tcBorders>
          </w:tcPr>
          <w:p w14:paraId="1DAAC645" w14:textId="77777777" w:rsidR="00E204C6" w:rsidRPr="003823E2" w:rsidRDefault="00E204C6">
            <w:pPr>
              <w:pStyle w:val="Tabulkatun"/>
              <w:rPr>
                <w:sz w:val="24"/>
                <w:szCs w:val="24"/>
              </w:rPr>
            </w:pPr>
            <w:r w:rsidRPr="003823E2">
              <w:rPr>
                <w:sz w:val="24"/>
                <w:szCs w:val="24"/>
              </w:rPr>
              <w:t>Definice</w:t>
            </w:r>
          </w:p>
        </w:tc>
      </w:tr>
      <w:tr w:rsidR="00E204C6" w:rsidRPr="00B47369" w14:paraId="74F2404E" w14:textId="77777777">
        <w:tc>
          <w:tcPr>
            <w:tcW w:w="1970" w:type="dxa"/>
            <w:vAlign w:val="center"/>
          </w:tcPr>
          <w:p w14:paraId="7BC909EB" w14:textId="77777777" w:rsidR="00E204C6" w:rsidRPr="00B47369" w:rsidRDefault="00E204C6">
            <w:pPr>
              <w:rPr>
                <w:b/>
                <w:bCs/>
              </w:rPr>
            </w:pPr>
            <w:r w:rsidRPr="00BD7483">
              <w:t>AC</w:t>
            </w:r>
          </w:p>
        </w:tc>
        <w:tc>
          <w:tcPr>
            <w:tcW w:w="7101" w:type="dxa"/>
            <w:vAlign w:val="center"/>
          </w:tcPr>
          <w:p w14:paraId="6A8E6CD6" w14:textId="77777777" w:rsidR="00E204C6" w:rsidRPr="00B47369" w:rsidRDefault="00E204C6">
            <w:pPr>
              <w:jc w:val="both"/>
            </w:pPr>
            <w:r>
              <w:t>S</w:t>
            </w:r>
            <w:r w:rsidRPr="00BD7483">
              <w:t>třídavé napájení, typicky 50 Hz</w:t>
            </w:r>
          </w:p>
        </w:tc>
      </w:tr>
      <w:tr w:rsidR="00E204C6" w:rsidRPr="00B47369" w14:paraId="2A02CC6D" w14:textId="77777777">
        <w:tc>
          <w:tcPr>
            <w:tcW w:w="1970" w:type="dxa"/>
            <w:vAlign w:val="center"/>
          </w:tcPr>
          <w:p w14:paraId="0C99E620" w14:textId="77777777" w:rsidR="00E204C6" w:rsidRPr="00BD7483" w:rsidRDefault="00E204C6">
            <w:proofErr w:type="spellStart"/>
            <w:r>
              <w:t>aFRR</w:t>
            </w:r>
            <w:proofErr w:type="spellEnd"/>
          </w:p>
        </w:tc>
        <w:tc>
          <w:tcPr>
            <w:tcW w:w="7101" w:type="dxa"/>
            <w:vAlign w:val="center"/>
          </w:tcPr>
          <w:p w14:paraId="071E21C9" w14:textId="77777777" w:rsidR="00E204C6" w:rsidRPr="00945A2B" w:rsidRDefault="00E204C6">
            <w:pPr>
              <w:jc w:val="both"/>
              <w:rPr>
                <w:lang w:val="en-US"/>
              </w:rPr>
            </w:pPr>
            <w:r w:rsidRPr="00945A2B">
              <w:rPr>
                <w:lang w:val="en-US"/>
              </w:rPr>
              <w:t>Automatic Frequency Restoration Reserve</w:t>
            </w:r>
          </w:p>
        </w:tc>
      </w:tr>
      <w:tr w:rsidR="00E204C6" w:rsidRPr="00B47369" w14:paraId="4CCAA8C4" w14:textId="77777777">
        <w:tc>
          <w:tcPr>
            <w:tcW w:w="1970" w:type="dxa"/>
            <w:vAlign w:val="center"/>
          </w:tcPr>
          <w:p w14:paraId="4869321C" w14:textId="77777777" w:rsidR="00E204C6" w:rsidRPr="00BD7483" w:rsidRDefault="00E204C6">
            <w:r>
              <w:t>BESS</w:t>
            </w:r>
          </w:p>
        </w:tc>
        <w:tc>
          <w:tcPr>
            <w:tcW w:w="7101" w:type="dxa"/>
            <w:vAlign w:val="center"/>
          </w:tcPr>
          <w:p w14:paraId="06B44513" w14:textId="77777777" w:rsidR="00E204C6" w:rsidRPr="00945A2B" w:rsidRDefault="00E204C6">
            <w:pPr>
              <w:jc w:val="both"/>
              <w:rPr>
                <w:lang w:val="en-US"/>
              </w:rPr>
            </w:pPr>
            <w:r w:rsidRPr="00945A2B">
              <w:rPr>
                <w:lang w:val="en-US"/>
              </w:rPr>
              <w:t>Battery Energy Storage System</w:t>
            </w:r>
          </w:p>
        </w:tc>
      </w:tr>
      <w:tr w:rsidR="00E204C6" w:rsidRPr="00B47369" w14:paraId="5958B550" w14:textId="77777777">
        <w:tc>
          <w:tcPr>
            <w:tcW w:w="1970" w:type="dxa"/>
            <w:vAlign w:val="center"/>
          </w:tcPr>
          <w:p w14:paraId="15B95041" w14:textId="77777777" w:rsidR="00E204C6" w:rsidRDefault="00E204C6">
            <w:r>
              <w:t>ČR</w:t>
            </w:r>
          </w:p>
        </w:tc>
        <w:tc>
          <w:tcPr>
            <w:tcW w:w="7101" w:type="dxa"/>
            <w:vAlign w:val="center"/>
          </w:tcPr>
          <w:p w14:paraId="01489A6B" w14:textId="77777777" w:rsidR="00E204C6" w:rsidRDefault="00E204C6">
            <w:pPr>
              <w:jc w:val="both"/>
            </w:pPr>
            <w:r>
              <w:t>Česká republika</w:t>
            </w:r>
          </w:p>
        </w:tc>
      </w:tr>
      <w:tr w:rsidR="00E204C6" w:rsidRPr="00B47369" w14:paraId="70EA1A68" w14:textId="77777777">
        <w:tc>
          <w:tcPr>
            <w:tcW w:w="1970" w:type="dxa"/>
            <w:vAlign w:val="center"/>
          </w:tcPr>
          <w:p w14:paraId="3B30B1FA" w14:textId="77777777" w:rsidR="00E204C6" w:rsidRDefault="00E204C6">
            <w:r>
              <w:t>DC</w:t>
            </w:r>
          </w:p>
        </w:tc>
        <w:tc>
          <w:tcPr>
            <w:tcW w:w="7101" w:type="dxa"/>
            <w:vAlign w:val="center"/>
          </w:tcPr>
          <w:p w14:paraId="5628A90C" w14:textId="77777777" w:rsidR="00E204C6" w:rsidRDefault="00E204C6">
            <w:pPr>
              <w:jc w:val="both"/>
            </w:pPr>
            <w:r>
              <w:t>Stejnosměrné napájení</w:t>
            </w:r>
          </w:p>
        </w:tc>
      </w:tr>
      <w:tr w:rsidR="00E204C6" w:rsidRPr="00B47369" w14:paraId="200EC4A1" w14:textId="77777777">
        <w:tc>
          <w:tcPr>
            <w:tcW w:w="1970" w:type="dxa"/>
            <w:vAlign w:val="center"/>
          </w:tcPr>
          <w:p w14:paraId="6003FAF2" w14:textId="77777777" w:rsidR="00E204C6" w:rsidRDefault="00E204C6">
            <w:r>
              <w:t>DS</w:t>
            </w:r>
          </w:p>
        </w:tc>
        <w:tc>
          <w:tcPr>
            <w:tcW w:w="7101" w:type="dxa"/>
            <w:vAlign w:val="center"/>
          </w:tcPr>
          <w:p w14:paraId="13BEF6CD" w14:textId="0C4E66D8" w:rsidR="00E204C6" w:rsidRDefault="00E204C6">
            <w:pPr>
              <w:jc w:val="both"/>
            </w:pPr>
            <w:r>
              <w:t>Distribuční soustava</w:t>
            </w:r>
            <w:r w:rsidR="005E2C71">
              <w:t xml:space="preserve"> (elektřiny)</w:t>
            </w:r>
          </w:p>
        </w:tc>
      </w:tr>
      <w:tr w:rsidR="007B2F2C" w:rsidRPr="00B47369" w14:paraId="5683C0AA" w14:textId="77777777">
        <w:tc>
          <w:tcPr>
            <w:tcW w:w="1970" w:type="dxa"/>
            <w:vAlign w:val="center"/>
          </w:tcPr>
          <w:p w14:paraId="40825D36" w14:textId="1D0929EF" w:rsidR="007B2F2C" w:rsidRDefault="007B2F2C">
            <w:r>
              <w:t>KD</w:t>
            </w:r>
          </w:p>
        </w:tc>
        <w:tc>
          <w:tcPr>
            <w:tcW w:w="7101" w:type="dxa"/>
            <w:vAlign w:val="center"/>
          </w:tcPr>
          <w:p w14:paraId="643EC11F" w14:textId="62F85581" w:rsidR="007B2F2C" w:rsidRDefault="007B2F2C">
            <w:pPr>
              <w:jc w:val="both"/>
            </w:pPr>
            <w:r>
              <w:t>Kvalifikační dokumentace</w:t>
            </w:r>
          </w:p>
        </w:tc>
      </w:tr>
      <w:tr w:rsidR="00E204C6" w:rsidRPr="00B47369" w14:paraId="715BC719" w14:textId="77777777">
        <w:tc>
          <w:tcPr>
            <w:tcW w:w="1970" w:type="dxa"/>
            <w:vAlign w:val="center"/>
          </w:tcPr>
          <w:p w14:paraId="719A2A21" w14:textId="77777777" w:rsidR="00E204C6" w:rsidRDefault="00E204C6">
            <w:r>
              <w:t>LFP</w:t>
            </w:r>
          </w:p>
        </w:tc>
        <w:tc>
          <w:tcPr>
            <w:tcW w:w="7101" w:type="dxa"/>
            <w:vAlign w:val="center"/>
          </w:tcPr>
          <w:p w14:paraId="424F256E" w14:textId="77777777" w:rsidR="00E204C6" w:rsidRDefault="00E204C6">
            <w:pPr>
              <w:jc w:val="both"/>
            </w:pPr>
            <w:r>
              <w:t>T</w:t>
            </w:r>
            <w:r w:rsidRPr="006F03DA">
              <w:t>echnologie LiFePO4</w:t>
            </w:r>
          </w:p>
        </w:tc>
      </w:tr>
      <w:tr w:rsidR="003C73E6" w:rsidRPr="00B47369" w14:paraId="1AB5021D" w14:textId="77777777">
        <w:tc>
          <w:tcPr>
            <w:tcW w:w="1970" w:type="dxa"/>
            <w:vAlign w:val="center"/>
          </w:tcPr>
          <w:p w14:paraId="6317881B" w14:textId="6381561E" w:rsidR="003C73E6" w:rsidRDefault="003C73E6">
            <w:r>
              <w:t xml:space="preserve">NDA </w:t>
            </w:r>
          </w:p>
        </w:tc>
        <w:tc>
          <w:tcPr>
            <w:tcW w:w="7101" w:type="dxa"/>
            <w:vAlign w:val="center"/>
          </w:tcPr>
          <w:p w14:paraId="18CD6554" w14:textId="06F16944" w:rsidR="003C73E6" w:rsidRPr="007720E6" w:rsidRDefault="003C73E6">
            <w:pPr>
              <w:jc w:val="both"/>
              <w:rPr>
                <w:lang w:val="en-US"/>
              </w:rPr>
            </w:pPr>
            <w:r>
              <w:t xml:space="preserve">Smlouva o </w:t>
            </w:r>
            <w:r w:rsidR="007720E6" w:rsidRPr="007720E6">
              <w:t>závazku mlčenlivosti</w:t>
            </w:r>
          </w:p>
        </w:tc>
      </w:tr>
      <w:tr w:rsidR="00E204C6" w:rsidRPr="00B47369" w14:paraId="44764628" w14:textId="77777777">
        <w:tc>
          <w:tcPr>
            <w:tcW w:w="1970" w:type="dxa"/>
            <w:vAlign w:val="center"/>
          </w:tcPr>
          <w:p w14:paraId="68F1F7A0" w14:textId="77777777" w:rsidR="00E204C6" w:rsidRDefault="00E204C6">
            <w:r>
              <w:t>PDS</w:t>
            </w:r>
          </w:p>
        </w:tc>
        <w:tc>
          <w:tcPr>
            <w:tcW w:w="7101" w:type="dxa"/>
            <w:vAlign w:val="center"/>
          </w:tcPr>
          <w:p w14:paraId="25B5A48C" w14:textId="2CFB95F2" w:rsidR="00E204C6" w:rsidRDefault="00E204C6">
            <w:pPr>
              <w:jc w:val="both"/>
            </w:pPr>
            <w:r>
              <w:t>Provozovatel distribuční soustavy</w:t>
            </w:r>
            <w:r w:rsidR="00176982">
              <w:t xml:space="preserve"> (elektřiny)</w:t>
            </w:r>
          </w:p>
        </w:tc>
      </w:tr>
      <w:tr w:rsidR="00176982" w:rsidRPr="00B47369" w14:paraId="11F00142" w14:textId="77777777">
        <w:tc>
          <w:tcPr>
            <w:tcW w:w="1970" w:type="dxa"/>
            <w:vAlign w:val="center"/>
          </w:tcPr>
          <w:p w14:paraId="682A6FBF" w14:textId="6067314C" w:rsidR="00176982" w:rsidRDefault="00176982" w:rsidP="00176982">
            <w:r>
              <w:t>PPS</w:t>
            </w:r>
          </w:p>
        </w:tc>
        <w:tc>
          <w:tcPr>
            <w:tcW w:w="7101" w:type="dxa"/>
            <w:vAlign w:val="center"/>
          </w:tcPr>
          <w:p w14:paraId="3F0DDD4F" w14:textId="61D3A719" w:rsidR="00176982" w:rsidRDefault="00176982" w:rsidP="00176982">
            <w:pPr>
              <w:jc w:val="both"/>
            </w:pPr>
            <w:r>
              <w:t>Provozovatel přenosové soustavy (elektřiny)</w:t>
            </w:r>
          </w:p>
        </w:tc>
      </w:tr>
      <w:tr w:rsidR="005E2C71" w:rsidRPr="00B47369" w14:paraId="49C014CF" w14:textId="77777777">
        <w:tc>
          <w:tcPr>
            <w:tcW w:w="1970" w:type="dxa"/>
            <w:vAlign w:val="center"/>
          </w:tcPr>
          <w:p w14:paraId="54CC2439" w14:textId="5F279375" w:rsidR="005E2C71" w:rsidRDefault="005E2C71" w:rsidP="005E2C71">
            <w:r>
              <w:t>PS</w:t>
            </w:r>
          </w:p>
        </w:tc>
        <w:tc>
          <w:tcPr>
            <w:tcW w:w="7101" w:type="dxa"/>
            <w:vAlign w:val="center"/>
          </w:tcPr>
          <w:p w14:paraId="36969432" w14:textId="228B10CD" w:rsidR="005E2C71" w:rsidRDefault="005E2C71" w:rsidP="005E2C71">
            <w:pPr>
              <w:jc w:val="both"/>
            </w:pPr>
            <w:r>
              <w:t>Přenosová soustava (elektřiny)</w:t>
            </w:r>
          </w:p>
        </w:tc>
      </w:tr>
      <w:tr w:rsidR="00E204C6" w:rsidRPr="00B47369" w14:paraId="6D65B19E" w14:textId="77777777">
        <w:tc>
          <w:tcPr>
            <w:tcW w:w="1970" w:type="dxa"/>
            <w:vAlign w:val="center"/>
          </w:tcPr>
          <w:p w14:paraId="086E4852" w14:textId="77777777" w:rsidR="00E204C6" w:rsidRPr="00BD7483" w:rsidRDefault="00E204C6">
            <w:r>
              <w:t>RFP</w:t>
            </w:r>
          </w:p>
        </w:tc>
        <w:tc>
          <w:tcPr>
            <w:tcW w:w="7101" w:type="dxa"/>
            <w:vAlign w:val="center"/>
          </w:tcPr>
          <w:p w14:paraId="09D938D3" w14:textId="77777777" w:rsidR="00E204C6" w:rsidRDefault="00E204C6">
            <w:pPr>
              <w:jc w:val="both"/>
            </w:pPr>
            <w:r w:rsidRPr="00945A2B">
              <w:rPr>
                <w:lang w:val="en-US"/>
              </w:rPr>
              <w:t xml:space="preserve">Request for </w:t>
            </w:r>
            <w:r>
              <w:rPr>
                <w:lang w:val="en-US"/>
              </w:rPr>
              <w:t>Proposal</w:t>
            </w:r>
            <w:r>
              <w:t xml:space="preserve"> (zadávací řízení)</w:t>
            </w:r>
          </w:p>
        </w:tc>
      </w:tr>
      <w:tr w:rsidR="00E204C6" w:rsidRPr="00B47369" w14:paraId="751B6A56" w14:textId="77777777">
        <w:tc>
          <w:tcPr>
            <w:tcW w:w="1970" w:type="dxa"/>
            <w:vAlign w:val="center"/>
          </w:tcPr>
          <w:p w14:paraId="715BF8BA" w14:textId="77777777" w:rsidR="00E204C6" w:rsidRDefault="00E204C6">
            <w:r>
              <w:t>SVR</w:t>
            </w:r>
          </w:p>
        </w:tc>
        <w:tc>
          <w:tcPr>
            <w:tcW w:w="7101" w:type="dxa"/>
            <w:vAlign w:val="center"/>
          </w:tcPr>
          <w:p w14:paraId="7061DAFF" w14:textId="77777777" w:rsidR="00E204C6" w:rsidRDefault="00E204C6">
            <w:pPr>
              <w:jc w:val="both"/>
            </w:pPr>
            <w:r w:rsidRPr="00315097">
              <w:t>Služby výkonové rovnováhy</w:t>
            </w:r>
          </w:p>
        </w:tc>
      </w:tr>
      <w:tr w:rsidR="00E204C6" w:rsidRPr="00B47369" w14:paraId="3712CD9E" w14:textId="77777777">
        <w:tc>
          <w:tcPr>
            <w:tcW w:w="1970" w:type="dxa"/>
            <w:vAlign w:val="center"/>
          </w:tcPr>
          <w:p w14:paraId="37CB4F44" w14:textId="77777777" w:rsidR="00E204C6" w:rsidRPr="00BD7483" w:rsidRDefault="00E204C6">
            <w:r>
              <w:t>TTC</w:t>
            </w:r>
          </w:p>
        </w:tc>
        <w:tc>
          <w:tcPr>
            <w:tcW w:w="7101" w:type="dxa"/>
            <w:vAlign w:val="center"/>
          </w:tcPr>
          <w:p w14:paraId="0DACBE72" w14:textId="088D1BCE" w:rsidR="00E204C6" w:rsidRDefault="00E204C6">
            <w:pPr>
              <w:jc w:val="both"/>
            </w:pPr>
            <w:r w:rsidRPr="00D656D3">
              <w:t xml:space="preserve">Některá ze společností </w:t>
            </w:r>
            <w:r>
              <w:t>skupiny</w:t>
            </w:r>
            <w:r w:rsidRPr="00D656D3">
              <w:t xml:space="preserve"> TTC, popř. více společností </w:t>
            </w:r>
            <w:r>
              <w:t>skupiny</w:t>
            </w:r>
            <w:r w:rsidRPr="00D656D3">
              <w:t xml:space="preserve"> TTC</w:t>
            </w:r>
          </w:p>
        </w:tc>
      </w:tr>
      <w:tr w:rsidR="00E204C6" w:rsidRPr="00B47369" w14:paraId="1908129C" w14:textId="77777777">
        <w:tc>
          <w:tcPr>
            <w:tcW w:w="1970" w:type="dxa"/>
            <w:vAlign w:val="center"/>
          </w:tcPr>
          <w:p w14:paraId="6766F4B2" w14:textId="77777777" w:rsidR="00E204C6" w:rsidRPr="00BD7483" w:rsidRDefault="00E204C6">
            <w:r>
              <w:t>VN</w:t>
            </w:r>
          </w:p>
        </w:tc>
        <w:tc>
          <w:tcPr>
            <w:tcW w:w="7101" w:type="dxa"/>
            <w:vAlign w:val="center"/>
          </w:tcPr>
          <w:p w14:paraId="73C649BF" w14:textId="77777777" w:rsidR="00E204C6" w:rsidRDefault="00E204C6">
            <w:pPr>
              <w:jc w:val="both"/>
            </w:pPr>
            <w:r>
              <w:t xml:space="preserve">Vysoké napětí (22 </w:t>
            </w:r>
            <w:proofErr w:type="spellStart"/>
            <w:r>
              <w:t>kV</w:t>
            </w:r>
            <w:proofErr w:type="spellEnd"/>
            <w:r>
              <w:t>)</w:t>
            </w:r>
          </w:p>
        </w:tc>
      </w:tr>
      <w:tr w:rsidR="007B2F2C" w:rsidRPr="00B47369" w14:paraId="7324FA93" w14:textId="77777777">
        <w:tc>
          <w:tcPr>
            <w:tcW w:w="1970" w:type="dxa"/>
            <w:vAlign w:val="center"/>
          </w:tcPr>
          <w:p w14:paraId="03FC1B4D" w14:textId="626B391C" w:rsidR="007B2F2C" w:rsidRDefault="007B2F2C">
            <w:r>
              <w:t>ZD</w:t>
            </w:r>
          </w:p>
        </w:tc>
        <w:tc>
          <w:tcPr>
            <w:tcW w:w="7101" w:type="dxa"/>
            <w:vAlign w:val="center"/>
          </w:tcPr>
          <w:p w14:paraId="79B01510" w14:textId="3DE398BB" w:rsidR="007B2F2C" w:rsidRDefault="007B2F2C">
            <w:pPr>
              <w:jc w:val="both"/>
            </w:pPr>
            <w:r>
              <w:t>Zadávací dokumentace</w:t>
            </w:r>
          </w:p>
        </w:tc>
      </w:tr>
      <w:tr w:rsidR="00D23BC2" w:rsidRPr="00B47369" w14:paraId="03571679" w14:textId="77777777">
        <w:tc>
          <w:tcPr>
            <w:tcW w:w="1970" w:type="dxa"/>
            <w:vAlign w:val="center"/>
          </w:tcPr>
          <w:p w14:paraId="725EA075" w14:textId="1F6F5CE6" w:rsidR="00D23BC2" w:rsidRDefault="00D23BC2">
            <w:r>
              <w:t>ZZVZ</w:t>
            </w:r>
          </w:p>
        </w:tc>
        <w:tc>
          <w:tcPr>
            <w:tcW w:w="7101" w:type="dxa"/>
            <w:vAlign w:val="center"/>
          </w:tcPr>
          <w:p w14:paraId="333E97EC" w14:textId="3473285D" w:rsidR="00D23BC2" w:rsidRDefault="00D23BC2">
            <w:pPr>
              <w:jc w:val="both"/>
            </w:pPr>
            <w:r>
              <w:t>Z</w:t>
            </w:r>
            <w:r w:rsidRPr="00BE2BD1">
              <w:t>ákon o zadávání veřejných zakázek</w:t>
            </w:r>
            <w:r>
              <w:t xml:space="preserve"> č. </w:t>
            </w:r>
            <w:r w:rsidRPr="00E256C8">
              <w:t>134/2016 Sb.</w:t>
            </w:r>
          </w:p>
        </w:tc>
      </w:tr>
    </w:tbl>
    <w:p w14:paraId="0B3C7655" w14:textId="2419CA67" w:rsidR="00E204C6" w:rsidRDefault="00E204C6">
      <w:pPr>
        <w:spacing w:after="160" w:line="259" w:lineRule="auto"/>
        <w:rPr>
          <w:rFonts w:eastAsiaTheme="minorHAnsi" w:cstheme="minorBidi"/>
          <w:sz w:val="22"/>
          <w:szCs w:val="22"/>
        </w:rPr>
      </w:pPr>
    </w:p>
    <w:sectPr w:rsidR="00E204C6" w:rsidSect="00904060">
      <w:headerReference w:type="default" r:id="rId26"/>
      <w:footerReference w:type="default" r:id="rId27"/>
      <w:headerReference w:type="first" r:id="rId28"/>
      <w:pgSz w:w="11906" w:h="16838"/>
      <w:pgMar w:top="1560" w:right="1417" w:bottom="1276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B538" w14:textId="77777777" w:rsidR="003A22D9" w:rsidRDefault="003A22D9" w:rsidP="006F4759">
      <w:pPr>
        <w:spacing w:after="0"/>
      </w:pPr>
      <w:r>
        <w:separator/>
      </w:r>
    </w:p>
  </w:endnote>
  <w:endnote w:type="continuationSeparator" w:id="0">
    <w:p w14:paraId="026B0046" w14:textId="77777777" w:rsidR="003A22D9" w:rsidRDefault="003A22D9" w:rsidP="006F47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956240"/>
      <w:docPartObj>
        <w:docPartGallery w:val="Page Numbers (Bottom of Page)"/>
        <w:docPartUnique/>
      </w:docPartObj>
    </w:sdtPr>
    <w:sdtEndPr/>
    <w:sdtContent>
      <w:p w14:paraId="0A34AE1A" w14:textId="5A0AC910" w:rsidR="0068781F" w:rsidRDefault="006878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4E2C9" w14:textId="77777777" w:rsidR="0068781F" w:rsidRDefault="006878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BF47" w14:textId="77777777" w:rsidR="003A22D9" w:rsidRDefault="003A22D9" w:rsidP="006F4759">
      <w:pPr>
        <w:spacing w:after="0"/>
      </w:pPr>
      <w:r>
        <w:separator/>
      </w:r>
    </w:p>
  </w:footnote>
  <w:footnote w:type="continuationSeparator" w:id="0">
    <w:p w14:paraId="25FD48D2" w14:textId="77777777" w:rsidR="003A22D9" w:rsidRDefault="003A22D9" w:rsidP="006F47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F468" w14:textId="2CD7EB36" w:rsidR="006F4759" w:rsidRDefault="00904060" w:rsidP="009040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5451F6F8" wp14:editId="32DBB1C4">
          <wp:simplePos x="0" y="0"/>
          <wp:positionH relativeFrom="column">
            <wp:posOffset>-2648</wp:posOffset>
          </wp:positionH>
          <wp:positionV relativeFrom="paragraph">
            <wp:posOffset>16246</wp:posOffset>
          </wp:positionV>
          <wp:extent cx="1901135" cy="181874"/>
          <wp:effectExtent l="0" t="0" r="4445" b="8890"/>
          <wp:wrapNone/>
          <wp:docPr id="21" name="Logo TTC TELEKOMUNIKACE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TTC TELEKOMUNIKACE rgb 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080" cy="18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="007A334D" w:rsidRPr="00353799">
      <w:t>Veřejné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26"/>
      <w:gridCol w:w="4040"/>
    </w:tblGrid>
    <w:tr w:rsidR="007C7F61" w14:paraId="65266335" w14:textId="77777777" w:rsidTr="004F03AA">
      <w:trPr>
        <w:trHeight w:val="476"/>
      </w:trPr>
      <w:tc>
        <w:tcPr>
          <w:tcW w:w="5670" w:type="dxa"/>
        </w:tcPr>
        <w:p w14:paraId="1B8366C5" w14:textId="77777777" w:rsidR="007C7F61" w:rsidRPr="003C70B0" w:rsidRDefault="007C7F61" w:rsidP="007C7F61">
          <w:pPr>
            <w:pStyle w:val="Textzahlavimaly"/>
            <w:jc w:val="lef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28E94E26" wp14:editId="46D42361">
                <wp:simplePos x="0" y="0"/>
                <wp:positionH relativeFrom="column">
                  <wp:posOffset>-2648</wp:posOffset>
                </wp:positionH>
                <wp:positionV relativeFrom="paragraph">
                  <wp:posOffset>46146</wp:posOffset>
                </wp:positionV>
                <wp:extent cx="2951480" cy="282357"/>
                <wp:effectExtent l="0" t="0" r="1270" b="3810"/>
                <wp:wrapNone/>
                <wp:docPr id="36" name="Logo TTC TELEKOMUNIKACE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Logo TTC TELEKOMUNIKACE rgb 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480" cy="282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32" w:type="dxa"/>
        </w:tcPr>
        <w:p w14:paraId="1B0A5189" w14:textId="0315F008" w:rsidR="007C7F61" w:rsidRDefault="007C7F61" w:rsidP="007C7F61">
          <w:pPr>
            <w:pStyle w:val="Zapati1"/>
          </w:pPr>
          <w:r w:rsidRPr="00347903">
            <w:t xml:space="preserve">TTC </w:t>
          </w:r>
          <w:r w:rsidR="004F03AA">
            <w:t>ENERGICA</w:t>
          </w:r>
          <w:r w:rsidRPr="00347903">
            <w:t>, s.r.o.</w:t>
          </w:r>
          <w:r>
            <w:t xml:space="preserve"> | Třebohostická 987/5, 100 00 Praha 10</w:t>
          </w:r>
        </w:p>
        <w:p w14:paraId="75E6B08F" w14:textId="3AE83D69" w:rsidR="007C7F61" w:rsidRDefault="007C7F61" w:rsidP="007C7F61">
          <w:pPr>
            <w:pStyle w:val="Zapati1"/>
          </w:pPr>
          <w:r>
            <w:t xml:space="preserve">tel.: +420 234 052 892, e-mail: </w:t>
          </w:r>
          <w:r w:rsidR="004F03AA">
            <w:t>energica</w:t>
          </w:r>
          <w:r>
            <w:t xml:space="preserve">@ttc.cz, </w:t>
          </w:r>
          <w:r w:rsidRPr="00904060">
            <w:t>www.ttc.cz</w:t>
          </w:r>
        </w:p>
        <w:p w14:paraId="2E105C34" w14:textId="14677D44" w:rsidR="007C7F61" w:rsidRDefault="007C7F61" w:rsidP="007C7F61">
          <w:pPr>
            <w:pStyle w:val="Zapati1"/>
          </w:pPr>
          <w:r>
            <w:t xml:space="preserve">IČ: </w:t>
          </w:r>
          <w:r w:rsidR="00205587" w:rsidRPr="00205587">
            <w:t>10762825</w:t>
          </w:r>
          <w:r>
            <w:t>, DIČ: CZ</w:t>
          </w:r>
          <w:r w:rsidR="005C2335" w:rsidRPr="005C2335">
            <w:t>10762825</w:t>
          </w:r>
        </w:p>
        <w:p w14:paraId="44AE1347" w14:textId="77777777" w:rsidR="007C7F61" w:rsidRPr="00295484" w:rsidRDefault="007C7F61" w:rsidP="007C7F61">
          <w:pPr>
            <w:pStyle w:val="Textzahlavimaly"/>
          </w:pPr>
        </w:p>
      </w:tc>
    </w:tr>
  </w:tbl>
  <w:p w14:paraId="0CB8CEFC" w14:textId="77777777" w:rsidR="007C7F61" w:rsidRDefault="007C7F61" w:rsidP="007C7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0C0"/>
    <w:multiLevelType w:val="multilevel"/>
    <w:tmpl w:val="9B0EDD2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oadavek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27D74A4"/>
    <w:multiLevelType w:val="hybridMultilevel"/>
    <w:tmpl w:val="FBC8B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25B3"/>
    <w:multiLevelType w:val="hybridMultilevel"/>
    <w:tmpl w:val="20E07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2B2D"/>
    <w:multiLevelType w:val="hybridMultilevel"/>
    <w:tmpl w:val="F1E6A78C"/>
    <w:lvl w:ilvl="0" w:tplc="388CB792">
      <w:start w:val="1"/>
      <w:numFmt w:val="bullet"/>
      <w:pStyle w:val="odrka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5F0E"/>
    <w:multiLevelType w:val="hybridMultilevel"/>
    <w:tmpl w:val="EAFA4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57C1D"/>
    <w:multiLevelType w:val="hybridMultilevel"/>
    <w:tmpl w:val="76181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503C4"/>
    <w:multiLevelType w:val="multilevel"/>
    <w:tmpl w:val="D41E3D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8CB5D49"/>
    <w:multiLevelType w:val="hybridMultilevel"/>
    <w:tmpl w:val="01EE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D5074"/>
    <w:multiLevelType w:val="hybridMultilevel"/>
    <w:tmpl w:val="4DAA0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A33A9"/>
    <w:multiLevelType w:val="hybridMultilevel"/>
    <w:tmpl w:val="24149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4717E"/>
    <w:multiLevelType w:val="hybridMultilevel"/>
    <w:tmpl w:val="9DBCB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30887"/>
    <w:multiLevelType w:val="hybridMultilevel"/>
    <w:tmpl w:val="C1D0C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EE3"/>
    <w:multiLevelType w:val="hybridMultilevel"/>
    <w:tmpl w:val="2B7A5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186">
    <w:abstractNumId w:val="6"/>
  </w:num>
  <w:num w:numId="2" w16cid:durableId="757754603">
    <w:abstractNumId w:val="3"/>
  </w:num>
  <w:num w:numId="3" w16cid:durableId="1028067361">
    <w:abstractNumId w:val="0"/>
  </w:num>
  <w:num w:numId="4" w16cid:durableId="42021582">
    <w:abstractNumId w:val="7"/>
  </w:num>
  <w:num w:numId="5" w16cid:durableId="2068214244">
    <w:abstractNumId w:val="2"/>
  </w:num>
  <w:num w:numId="6" w16cid:durableId="2058578509">
    <w:abstractNumId w:val="9"/>
  </w:num>
  <w:num w:numId="7" w16cid:durableId="1116749850">
    <w:abstractNumId w:val="8"/>
  </w:num>
  <w:num w:numId="8" w16cid:durableId="1481119025">
    <w:abstractNumId w:val="4"/>
  </w:num>
  <w:num w:numId="9" w16cid:durableId="756823844">
    <w:abstractNumId w:val="1"/>
  </w:num>
  <w:num w:numId="10" w16cid:durableId="69889527">
    <w:abstractNumId w:val="11"/>
  </w:num>
  <w:num w:numId="11" w16cid:durableId="346909912">
    <w:abstractNumId w:val="10"/>
  </w:num>
  <w:num w:numId="12" w16cid:durableId="675574953">
    <w:abstractNumId w:val="5"/>
  </w:num>
  <w:num w:numId="13" w16cid:durableId="19174005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59"/>
    <w:rsid w:val="00000A3D"/>
    <w:rsid w:val="00000E5E"/>
    <w:rsid w:val="000010D5"/>
    <w:rsid w:val="000061D0"/>
    <w:rsid w:val="0000704B"/>
    <w:rsid w:val="00007338"/>
    <w:rsid w:val="00013682"/>
    <w:rsid w:val="00013C2F"/>
    <w:rsid w:val="00015312"/>
    <w:rsid w:val="00022440"/>
    <w:rsid w:val="00024C98"/>
    <w:rsid w:val="0002518C"/>
    <w:rsid w:val="0002550A"/>
    <w:rsid w:val="0003145D"/>
    <w:rsid w:val="00032503"/>
    <w:rsid w:val="000325E1"/>
    <w:rsid w:val="00033E26"/>
    <w:rsid w:val="00036182"/>
    <w:rsid w:val="00037AD6"/>
    <w:rsid w:val="00037D35"/>
    <w:rsid w:val="000423D1"/>
    <w:rsid w:val="00042B69"/>
    <w:rsid w:val="00043BFC"/>
    <w:rsid w:val="00043C79"/>
    <w:rsid w:val="0004619B"/>
    <w:rsid w:val="00047215"/>
    <w:rsid w:val="00050FC2"/>
    <w:rsid w:val="0005210E"/>
    <w:rsid w:val="00057AEF"/>
    <w:rsid w:val="000608C8"/>
    <w:rsid w:val="00060EDE"/>
    <w:rsid w:val="0006338D"/>
    <w:rsid w:val="00063F95"/>
    <w:rsid w:val="0006632B"/>
    <w:rsid w:val="000719F9"/>
    <w:rsid w:val="00073EAC"/>
    <w:rsid w:val="000761D1"/>
    <w:rsid w:val="00076F07"/>
    <w:rsid w:val="000824C8"/>
    <w:rsid w:val="000824CC"/>
    <w:rsid w:val="000826E9"/>
    <w:rsid w:val="00082E3A"/>
    <w:rsid w:val="000834F0"/>
    <w:rsid w:val="0008445D"/>
    <w:rsid w:val="00084D88"/>
    <w:rsid w:val="00090520"/>
    <w:rsid w:val="00093F57"/>
    <w:rsid w:val="0009508E"/>
    <w:rsid w:val="00095129"/>
    <w:rsid w:val="00096DF5"/>
    <w:rsid w:val="00097703"/>
    <w:rsid w:val="000A63D6"/>
    <w:rsid w:val="000A7DEC"/>
    <w:rsid w:val="000B0917"/>
    <w:rsid w:val="000B45CD"/>
    <w:rsid w:val="000B6838"/>
    <w:rsid w:val="000B6CAA"/>
    <w:rsid w:val="000C01CD"/>
    <w:rsid w:val="000C2F5E"/>
    <w:rsid w:val="000C2FA5"/>
    <w:rsid w:val="000C43F9"/>
    <w:rsid w:val="000C4742"/>
    <w:rsid w:val="000C6D14"/>
    <w:rsid w:val="000D0DFB"/>
    <w:rsid w:val="000D17A8"/>
    <w:rsid w:val="000D4329"/>
    <w:rsid w:val="000D6EA6"/>
    <w:rsid w:val="000E052A"/>
    <w:rsid w:val="000E1913"/>
    <w:rsid w:val="000E4AA2"/>
    <w:rsid w:val="000E4C30"/>
    <w:rsid w:val="000E6284"/>
    <w:rsid w:val="000F187D"/>
    <w:rsid w:val="000F47BB"/>
    <w:rsid w:val="000F7717"/>
    <w:rsid w:val="00100949"/>
    <w:rsid w:val="001037C8"/>
    <w:rsid w:val="00104926"/>
    <w:rsid w:val="00111061"/>
    <w:rsid w:val="001129D1"/>
    <w:rsid w:val="00116571"/>
    <w:rsid w:val="001178CD"/>
    <w:rsid w:val="001276A3"/>
    <w:rsid w:val="00136F68"/>
    <w:rsid w:val="00137A5D"/>
    <w:rsid w:val="00141E7F"/>
    <w:rsid w:val="001434D1"/>
    <w:rsid w:val="0014511F"/>
    <w:rsid w:val="001454EE"/>
    <w:rsid w:val="0014679A"/>
    <w:rsid w:val="001475C2"/>
    <w:rsid w:val="001475F4"/>
    <w:rsid w:val="00151759"/>
    <w:rsid w:val="00151D54"/>
    <w:rsid w:val="00152277"/>
    <w:rsid w:val="00156EC9"/>
    <w:rsid w:val="001576C0"/>
    <w:rsid w:val="00160045"/>
    <w:rsid w:val="00161BB3"/>
    <w:rsid w:val="00161DBF"/>
    <w:rsid w:val="00162A86"/>
    <w:rsid w:val="001642F2"/>
    <w:rsid w:val="001649E5"/>
    <w:rsid w:val="0016574C"/>
    <w:rsid w:val="00166901"/>
    <w:rsid w:val="0017249C"/>
    <w:rsid w:val="0017477D"/>
    <w:rsid w:val="00176982"/>
    <w:rsid w:val="00177809"/>
    <w:rsid w:val="00181A5F"/>
    <w:rsid w:val="00181B81"/>
    <w:rsid w:val="0018474B"/>
    <w:rsid w:val="00184B02"/>
    <w:rsid w:val="00186D54"/>
    <w:rsid w:val="00186EAF"/>
    <w:rsid w:val="00190A60"/>
    <w:rsid w:val="00190C0F"/>
    <w:rsid w:val="00196D2F"/>
    <w:rsid w:val="001A1FF0"/>
    <w:rsid w:val="001A5A13"/>
    <w:rsid w:val="001A618E"/>
    <w:rsid w:val="001B0A6C"/>
    <w:rsid w:val="001B170F"/>
    <w:rsid w:val="001B3312"/>
    <w:rsid w:val="001B515C"/>
    <w:rsid w:val="001B5978"/>
    <w:rsid w:val="001B5E77"/>
    <w:rsid w:val="001B64D8"/>
    <w:rsid w:val="001C2FF1"/>
    <w:rsid w:val="001C3B2D"/>
    <w:rsid w:val="001C5051"/>
    <w:rsid w:val="001C71EE"/>
    <w:rsid w:val="001D2866"/>
    <w:rsid w:val="001D354B"/>
    <w:rsid w:val="001D4B56"/>
    <w:rsid w:val="001D6CCA"/>
    <w:rsid w:val="001D7A2D"/>
    <w:rsid w:val="001E5B8D"/>
    <w:rsid w:val="001E5EA2"/>
    <w:rsid w:val="001F062E"/>
    <w:rsid w:val="001F1BAA"/>
    <w:rsid w:val="001F32C5"/>
    <w:rsid w:val="001F3964"/>
    <w:rsid w:val="001F3E72"/>
    <w:rsid w:val="001F46DA"/>
    <w:rsid w:val="001F4873"/>
    <w:rsid w:val="001F6359"/>
    <w:rsid w:val="001F6DD5"/>
    <w:rsid w:val="00200891"/>
    <w:rsid w:val="0020092B"/>
    <w:rsid w:val="00203727"/>
    <w:rsid w:val="00205587"/>
    <w:rsid w:val="00206686"/>
    <w:rsid w:val="00206B72"/>
    <w:rsid w:val="00207241"/>
    <w:rsid w:val="00211021"/>
    <w:rsid w:val="002111D7"/>
    <w:rsid w:val="00214A1D"/>
    <w:rsid w:val="002176CB"/>
    <w:rsid w:val="0022138E"/>
    <w:rsid w:val="00222BD1"/>
    <w:rsid w:val="002250E2"/>
    <w:rsid w:val="00231110"/>
    <w:rsid w:val="002334C9"/>
    <w:rsid w:val="002378BB"/>
    <w:rsid w:val="00237FF8"/>
    <w:rsid w:val="00242B6E"/>
    <w:rsid w:val="0024384C"/>
    <w:rsid w:val="00245491"/>
    <w:rsid w:val="00245B4B"/>
    <w:rsid w:val="0024697F"/>
    <w:rsid w:val="00246C09"/>
    <w:rsid w:val="002509DA"/>
    <w:rsid w:val="002524BC"/>
    <w:rsid w:val="00254011"/>
    <w:rsid w:val="002675E4"/>
    <w:rsid w:val="002717B4"/>
    <w:rsid w:val="00271C75"/>
    <w:rsid w:val="00271E44"/>
    <w:rsid w:val="00273F19"/>
    <w:rsid w:val="00280A3D"/>
    <w:rsid w:val="002824D9"/>
    <w:rsid w:val="00283390"/>
    <w:rsid w:val="00283872"/>
    <w:rsid w:val="002854AF"/>
    <w:rsid w:val="00286126"/>
    <w:rsid w:val="00290B04"/>
    <w:rsid w:val="002A07D6"/>
    <w:rsid w:val="002A129E"/>
    <w:rsid w:val="002A1E7D"/>
    <w:rsid w:val="002A3AC2"/>
    <w:rsid w:val="002A3F8A"/>
    <w:rsid w:val="002A4446"/>
    <w:rsid w:val="002A4BE1"/>
    <w:rsid w:val="002A574F"/>
    <w:rsid w:val="002A58FC"/>
    <w:rsid w:val="002A65C9"/>
    <w:rsid w:val="002A7FD5"/>
    <w:rsid w:val="002B1119"/>
    <w:rsid w:val="002B1BB9"/>
    <w:rsid w:val="002B431A"/>
    <w:rsid w:val="002B59F5"/>
    <w:rsid w:val="002B6B45"/>
    <w:rsid w:val="002B77D1"/>
    <w:rsid w:val="002C0377"/>
    <w:rsid w:val="002C1EC3"/>
    <w:rsid w:val="002C23FB"/>
    <w:rsid w:val="002C43E1"/>
    <w:rsid w:val="002C5A76"/>
    <w:rsid w:val="002C5B60"/>
    <w:rsid w:val="002D046F"/>
    <w:rsid w:val="002D1725"/>
    <w:rsid w:val="002D2F81"/>
    <w:rsid w:val="002D4373"/>
    <w:rsid w:val="002D517C"/>
    <w:rsid w:val="002D6FD6"/>
    <w:rsid w:val="002E1099"/>
    <w:rsid w:val="002E1A11"/>
    <w:rsid w:val="002E4492"/>
    <w:rsid w:val="002E54FD"/>
    <w:rsid w:val="002E61A5"/>
    <w:rsid w:val="002E6C7D"/>
    <w:rsid w:val="002F03C9"/>
    <w:rsid w:val="002F1F60"/>
    <w:rsid w:val="002F4963"/>
    <w:rsid w:val="00300F9F"/>
    <w:rsid w:val="00303C70"/>
    <w:rsid w:val="00303FB2"/>
    <w:rsid w:val="00304503"/>
    <w:rsid w:val="0031101A"/>
    <w:rsid w:val="00315E08"/>
    <w:rsid w:val="00320E72"/>
    <w:rsid w:val="0032223B"/>
    <w:rsid w:val="00332B38"/>
    <w:rsid w:val="00333CEE"/>
    <w:rsid w:val="00335A81"/>
    <w:rsid w:val="00336ABC"/>
    <w:rsid w:val="00340117"/>
    <w:rsid w:val="0034139A"/>
    <w:rsid w:val="00341E7A"/>
    <w:rsid w:val="0034281A"/>
    <w:rsid w:val="00347CEC"/>
    <w:rsid w:val="00352A90"/>
    <w:rsid w:val="00353799"/>
    <w:rsid w:val="00353CEB"/>
    <w:rsid w:val="003557CB"/>
    <w:rsid w:val="003635FE"/>
    <w:rsid w:val="00370925"/>
    <w:rsid w:val="00371765"/>
    <w:rsid w:val="00371825"/>
    <w:rsid w:val="00372F7D"/>
    <w:rsid w:val="00377181"/>
    <w:rsid w:val="003832D5"/>
    <w:rsid w:val="0038468F"/>
    <w:rsid w:val="00384A13"/>
    <w:rsid w:val="00386EAE"/>
    <w:rsid w:val="00390DC1"/>
    <w:rsid w:val="00391E8C"/>
    <w:rsid w:val="00392FB7"/>
    <w:rsid w:val="003970F8"/>
    <w:rsid w:val="003A0470"/>
    <w:rsid w:val="003A1B64"/>
    <w:rsid w:val="003A1E2F"/>
    <w:rsid w:val="003A22D9"/>
    <w:rsid w:val="003A2FB8"/>
    <w:rsid w:val="003A7255"/>
    <w:rsid w:val="003B1F6B"/>
    <w:rsid w:val="003B2FDA"/>
    <w:rsid w:val="003B39ED"/>
    <w:rsid w:val="003B55B3"/>
    <w:rsid w:val="003B7CDD"/>
    <w:rsid w:val="003C2C07"/>
    <w:rsid w:val="003C36A2"/>
    <w:rsid w:val="003C415C"/>
    <w:rsid w:val="003C557C"/>
    <w:rsid w:val="003C73E6"/>
    <w:rsid w:val="003C7EBD"/>
    <w:rsid w:val="003D00AB"/>
    <w:rsid w:val="003D1E87"/>
    <w:rsid w:val="003D4A99"/>
    <w:rsid w:val="003D7F22"/>
    <w:rsid w:val="003E029D"/>
    <w:rsid w:val="003E06D9"/>
    <w:rsid w:val="003E1DFB"/>
    <w:rsid w:val="003E3376"/>
    <w:rsid w:val="003E3899"/>
    <w:rsid w:val="003E39F7"/>
    <w:rsid w:val="003E4B44"/>
    <w:rsid w:val="003E6BA9"/>
    <w:rsid w:val="003F04CE"/>
    <w:rsid w:val="003F1461"/>
    <w:rsid w:val="003F3FF7"/>
    <w:rsid w:val="00412371"/>
    <w:rsid w:val="0041406D"/>
    <w:rsid w:val="004159B1"/>
    <w:rsid w:val="00417235"/>
    <w:rsid w:val="00423AA7"/>
    <w:rsid w:val="0043128A"/>
    <w:rsid w:val="004345A1"/>
    <w:rsid w:val="004357CA"/>
    <w:rsid w:val="00437937"/>
    <w:rsid w:val="00440ED9"/>
    <w:rsid w:val="00450372"/>
    <w:rsid w:val="004521E3"/>
    <w:rsid w:val="004529FF"/>
    <w:rsid w:val="00457A17"/>
    <w:rsid w:val="00462660"/>
    <w:rsid w:val="00463DB2"/>
    <w:rsid w:val="0046424A"/>
    <w:rsid w:val="004662DB"/>
    <w:rsid w:val="00467324"/>
    <w:rsid w:val="004707BF"/>
    <w:rsid w:val="00471F71"/>
    <w:rsid w:val="00473D3C"/>
    <w:rsid w:val="00476C54"/>
    <w:rsid w:val="004838AF"/>
    <w:rsid w:val="0048500B"/>
    <w:rsid w:val="0048553D"/>
    <w:rsid w:val="00486218"/>
    <w:rsid w:val="00487520"/>
    <w:rsid w:val="00491A00"/>
    <w:rsid w:val="004943E1"/>
    <w:rsid w:val="00494586"/>
    <w:rsid w:val="00494CAF"/>
    <w:rsid w:val="00495989"/>
    <w:rsid w:val="004A16B2"/>
    <w:rsid w:val="004A2AE5"/>
    <w:rsid w:val="004A45EF"/>
    <w:rsid w:val="004A4AD9"/>
    <w:rsid w:val="004A54FA"/>
    <w:rsid w:val="004B240A"/>
    <w:rsid w:val="004B3661"/>
    <w:rsid w:val="004B705F"/>
    <w:rsid w:val="004C1009"/>
    <w:rsid w:val="004C1C21"/>
    <w:rsid w:val="004C5245"/>
    <w:rsid w:val="004C5E54"/>
    <w:rsid w:val="004C6C2E"/>
    <w:rsid w:val="004C7809"/>
    <w:rsid w:val="004C7DF0"/>
    <w:rsid w:val="004D02A9"/>
    <w:rsid w:val="004D4848"/>
    <w:rsid w:val="004D491B"/>
    <w:rsid w:val="004D7385"/>
    <w:rsid w:val="004E154C"/>
    <w:rsid w:val="004E1950"/>
    <w:rsid w:val="004E2CE9"/>
    <w:rsid w:val="004E454D"/>
    <w:rsid w:val="004E5012"/>
    <w:rsid w:val="004E54B3"/>
    <w:rsid w:val="004F03AA"/>
    <w:rsid w:val="004F3EBE"/>
    <w:rsid w:val="004F4392"/>
    <w:rsid w:val="004F46B2"/>
    <w:rsid w:val="004F4D26"/>
    <w:rsid w:val="004F53F9"/>
    <w:rsid w:val="004F591B"/>
    <w:rsid w:val="00502D36"/>
    <w:rsid w:val="00504923"/>
    <w:rsid w:val="00505FCF"/>
    <w:rsid w:val="00511B47"/>
    <w:rsid w:val="00511BAA"/>
    <w:rsid w:val="00512036"/>
    <w:rsid w:val="005128AA"/>
    <w:rsid w:val="00512C7B"/>
    <w:rsid w:val="0051416D"/>
    <w:rsid w:val="0051431E"/>
    <w:rsid w:val="00514BE3"/>
    <w:rsid w:val="00516055"/>
    <w:rsid w:val="005203FA"/>
    <w:rsid w:val="00530FE4"/>
    <w:rsid w:val="00533CD9"/>
    <w:rsid w:val="005421D6"/>
    <w:rsid w:val="00542673"/>
    <w:rsid w:val="0054291B"/>
    <w:rsid w:val="00542C61"/>
    <w:rsid w:val="00544653"/>
    <w:rsid w:val="00544D83"/>
    <w:rsid w:val="0055027D"/>
    <w:rsid w:val="00550DBD"/>
    <w:rsid w:val="00551595"/>
    <w:rsid w:val="00552EBE"/>
    <w:rsid w:val="00552F0B"/>
    <w:rsid w:val="0055317B"/>
    <w:rsid w:val="0055501C"/>
    <w:rsid w:val="005562C3"/>
    <w:rsid w:val="005573E3"/>
    <w:rsid w:val="00557E95"/>
    <w:rsid w:val="00561507"/>
    <w:rsid w:val="0056312A"/>
    <w:rsid w:val="00566DFA"/>
    <w:rsid w:val="00573656"/>
    <w:rsid w:val="0057525E"/>
    <w:rsid w:val="005763D8"/>
    <w:rsid w:val="00576477"/>
    <w:rsid w:val="00583D42"/>
    <w:rsid w:val="00586CAE"/>
    <w:rsid w:val="00594B50"/>
    <w:rsid w:val="005A7B6B"/>
    <w:rsid w:val="005B0FEA"/>
    <w:rsid w:val="005C09BB"/>
    <w:rsid w:val="005C2335"/>
    <w:rsid w:val="005C3448"/>
    <w:rsid w:val="005C60DB"/>
    <w:rsid w:val="005C63BE"/>
    <w:rsid w:val="005D07D6"/>
    <w:rsid w:val="005D2AB5"/>
    <w:rsid w:val="005D2B76"/>
    <w:rsid w:val="005D54ED"/>
    <w:rsid w:val="005D5EE6"/>
    <w:rsid w:val="005D6C7C"/>
    <w:rsid w:val="005E26B7"/>
    <w:rsid w:val="005E2C71"/>
    <w:rsid w:val="005E59BA"/>
    <w:rsid w:val="005F55A9"/>
    <w:rsid w:val="005F7478"/>
    <w:rsid w:val="00600871"/>
    <w:rsid w:val="00600948"/>
    <w:rsid w:val="00601B14"/>
    <w:rsid w:val="00603A55"/>
    <w:rsid w:val="006054E2"/>
    <w:rsid w:val="006063E8"/>
    <w:rsid w:val="00606D22"/>
    <w:rsid w:val="00607409"/>
    <w:rsid w:val="00607661"/>
    <w:rsid w:val="00610282"/>
    <w:rsid w:val="00610FB9"/>
    <w:rsid w:val="00611149"/>
    <w:rsid w:val="00611AC9"/>
    <w:rsid w:val="006150D1"/>
    <w:rsid w:val="00617836"/>
    <w:rsid w:val="00617A53"/>
    <w:rsid w:val="00621ADF"/>
    <w:rsid w:val="006245F3"/>
    <w:rsid w:val="006250F3"/>
    <w:rsid w:val="006251CF"/>
    <w:rsid w:val="0062702B"/>
    <w:rsid w:val="00631315"/>
    <w:rsid w:val="006321E2"/>
    <w:rsid w:val="00632E38"/>
    <w:rsid w:val="00642046"/>
    <w:rsid w:val="006424E0"/>
    <w:rsid w:val="006428A5"/>
    <w:rsid w:val="00643BCB"/>
    <w:rsid w:val="00650A9B"/>
    <w:rsid w:val="00652221"/>
    <w:rsid w:val="00653154"/>
    <w:rsid w:val="00654814"/>
    <w:rsid w:val="00654A86"/>
    <w:rsid w:val="00654F9E"/>
    <w:rsid w:val="00655AC2"/>
    <w:rsid w:val="0065677B"/>
    <w:rsid w:val="00657960"/>
    <w:rsid w:val="00660E3D"/>
    <w:rsid w:val="0066356F"/>
    <w:rsid w:val="00664582"/>
    <w:rsid w:val="006651B5"/>
    <w:rsid w:val="00675359"/>
    <w:rsid w:val="006804F6"/>
    <w:rsid w:val="00681F40"/>
    <w:rsid w:val="00682031"/>
    <w:rsid w:val="006852AA"/>
    <w:rsid w:val="00685F76"/>
    <w:rsid w:val="0068781F"/>
    <w:rsid w:val="0069136A"/>
    <w:rsid w:val="00692ACA"/>
    <w:rsid w:val="006939A6"/>
    <w:rsid w:val="006A0974"/>
    <w:rsid w:val="006A6290"/>
    <w:rsid w:val="006B0E87"/>
    <w:rsid w:val="006B119A"/>
    <w:rsid w:val="006B5014"/>
    <w:rsid w:val="006B567D"/>
    <w:rsid w:val="006B7DA4"/>
    <w:rsid w:val="006C1602"/>
    <w:rsid w:val="006C1E23"/>
    <w:rsid w:val="006C280A"/>
    <w:rsid w:val="006C7E2E"/>
    <w:rsid w:val="006D1852"/>
    <w:rsid w:val="006D1AE3"/>
    <w:rsid w:val="006D3187"/>
    <w:rsid w:val="006E249A"/>
    <w:rsid w:val="006E3012"/>
    <w:rsid w:val="006E3024"/>
    <w:rsid w:val="006E3116"/>
    <w:rsid w:val="006E3505"/>
    <w:rsid w:val="006E5131"/>
    <w:rsid w:val="006E5EFC"/>
    <w:rsid w:val="006E7192"/>
    <w:rsid w:val="006F09C8"/>
    <w:rsid w:val="006F267D"/>
    <w:rsid w:val="006F29A7"/>
    <w:rsid w:val="006F2BDB"/>
    <w:rsid w:val="006F3159"/>
    <w:rsid w:val="006F4759"/>
    <w:rsid w:val="006F5C40"/>
    <w:rsid w:val="00700B06"/>
    <w:rsid w:val="0070133B"/>
    <w:rsid w:val="00702033"/>
    <w:rsid w:val="00702834"/>
    <w:rsid w:val="00702AD3"/>
    <w:rsid w:val="00705877"/>
    <w:rsid w:val="00705BA1"/>
    <w:rsid w:val="007070D5"/>
    <w:rsid w:val="00707D54"/>
    <w:rsid w:val="00710383"/>
    <w:rsid w:val="00710C5F"/>
    <w:rsid w:val="00714B15"/>
    <w:rsid w:val="00714FEB"/>
    <w:rsid w:val="007157C6"/>
    <w:rsid w:val="00717E74"/>
    <w:rsid w:val="00723294"/>
    <w:rsid w:val="0072383D"/>
    <w:rsid w:val="007250C2"/>
    <w:rsid w:val="007253C0"/>
    <w:rsid w:val="007278EA"/>
    <w:rsid w:val="00731EE7"/>
    <w:rsid w:val="0073379E"/>
    <w:rsid w:val="007355A9"/>
    <w:rsid w:val="007356BB"/>
    <w:rsid w:val="0074414C"/>
    <w:rsid w:val="0074612E"/>
    <w:rsid w:val="00751038"/>
    <w:rsid w:val="00751491"/>
    <w:rsid w:val="00751C68"/>
    <w:rsid w:val="00752D6F"/>
    <w:rsid w:val="00754E9D"/>
    <w:rsid w:val="007566AE"/>
    <w:rsid w:val="00756B4C"/>
    <w:rsid w:val="00761000"/>
    <w:rsid w:val="00764084"/>
    <w:rsid w:val="00764B08"/>
    <w:rsid w:val="0076703E"/>
    <w:rsid w:val="0076728B"/>
    <w:rsid w:val="00771E83"/>
    <w:rsid w:val="007720E6"/>
    <w:rsid w:val="007734F4"/>
    <w:rsid w:val="00777B91"/>
    <w:rsid w:val="00777D51"/>
    <w:rsid w:val="007804E2"/>
    <w:rsid w:val="00781F70"/>
    <w:rsid w:val="007822EA"/>
    <w:rsid w:val="00786207"/>
    <w:rsid w:val="0078643C"/>
    <w:rsid w:val="007904C6"/>
    <w:rsid w:val="007928F7"/>
    <w:rsid w:val="007A2009"/>
    <w:rsid w:val="007A293D"/>
    <w:rsid w:val="007A2AB9"/>
    <w:rsid w:val="007A334D"/>
    <w:rsid w:val="007A41EE"/>
    <w:rsid w:val="007A5BD4"/>
    <w:rsid w:val="007A792B"/>
    <w:rsid w:val="007B15DA"/>
    <w:rsid w:val="007B269E"/>
    <w:rsid w:val="007B2F2C"/>
    <w:rsid w:val="007B73F6"/>
    <w:rsid w:val="007C0292"/>
    <w:rsid w:val="007C0992"/>
    <w:rsid w:val="007C6D57"/>
    <w:rsid w:val="007C70ED"/>
    <w:rsid w:val="007C73A5"/>
    <w:rsid w:val="007C7F61"/>
    <w:rsid w:val="007D133F"/>
    <w:rsid w:val="007D1BEA"/>
    <w:rsid w:val="007D2657"/>
    <w:rsid w:val="007D7F0D"/>
    <w:rsid w:val="007E61F0"/>
    <w:rsid w:val="007F02C6"/>
    <w:rsid w:val="007F3443"/>
    <w:rsid w:val="007F4F90"/>
    <w:rsid w:val="007F7D73"/>
    <w:rsid w:val="00800899"/>
    <w:rsid w:val="008008A6"/>
    <w:rsid w:val="00800A6A"/>
    <w:rsid w:val="00800BBA"/>
    <w:rsid w:val="00801C11"/>
    <w:rsid w:val="008056EF"/>
    <w:rsid w:val="00805BB6"/>
    <w:rsid w:val="008101B5"/>
    <w:rsid w:val="00812289"/>
    <w:rsid w:val="0081423D"/>
    <w:rsid w:val="00815038"/>
    <w:rsid w:val="008153EC"/>
    <w:rsid w:val="0081563E"/>
    <w:rsid w:val="0081565F"/>
    <w:rsid w:val="00816F84"/>
    <w:rsid w:val="00817AE9"/>
    <w:rsid w:val="00821135"/>
    <w:rsid w:val="00821C22"/>
    <w:rsid w:val="00823AE6"/>
    <w:rsid w:val="00824EB1"/>
    <w:rsid w:val="00826F72"/>
    <w:rsid w:val="00830338"/>
    <w:rsid w:val="008332BA"/>
    <w:rsid w:val="00834D13"/>
    <w:rsid w:val="00845A5D"/>
    <w:rsid w:val="00846CEF"/>
    <w:rsid w:val="0085134D"/>
    <w:rsid w:val="00851F28"/>
    <w:rsid w:val="00853815"/>
    <w:rsid w:val="00855AC1"/>
    <w:rsid w:val="008569F7"/>
    <w:rsid w:val="00860269"/>
    <w:rsid w:val="0086401D"/>
    <w:rsid w:val="00864049"/>
    <w:rsid w:val="0086787F"/>
    <w:rsid w:val="00871927"/>
    <w:rsid w:val="00872F1B"/>
    <w:rsid w:val="00873E21"/>
    <w:rsid w:val="00877254"/>
    <w:rsid w:val="008803DF"/>
    <w:rsid w:val="00880DC0"/>
    <w:rsid w:val="00882202"/>
    <w:rsid w:val="00882FC9"/>
    <w:rsid w:val="008869AB"/>
    <w:rsid w:val="008915D7"/>
    <w:rsid w:val="00891CAE"/>
    <w:rsid w:val="0089659F"/>
    <w:rsid w:val="008970C1"/>
    <w:rsid w:val="008A617F"/>
    <w:rsid w:val="008B0642"/>
    <w:rsid w:val="008B0F1C"/>
    <w:rsid w:val="008B1DF4"/>
    <w:rsid w:val="008B3D67"/>
    <w:rsid w:val="008B61CF"/>
    <w:rsid w:val="008B6796"/>
    <w:rsid w:val="008C01DC"/>
    <w:rsid w:val="008C4826"/>
    <w:rsid w:val="008C69B1"/>
    <w:rsid w:val="008D241D"/>
    <w:rsid w:val="008D259D"/>
    <w:rsid w:val="008E32AC"/>
    <w:rsid w:val="008E471E"/>
    <w:rsid w:val="008E5437"/>
    <w:rsid w:val="008E579C"/>
    <w:rsid w:val="008E592F"/>
    <w:rsid w:val="008F0896"/>
    <w:rsid w:val="008F0FE1"/>
    <w:rsid w:val="008F1392"/>
    <w:rsid w:val="008F64A7"/>
    <w:rsid w:val="009014E6"/>
    <w:rsid w:val="0090253E"/>
    <w:rsid w:val="00904060"/>
    <w:rsid w:val="00906869"/>
    <w:rsid w:val="009076FA"/>
    <w:rsid w:val="00913C1A"/>
    <w:rsid w:val="009155FD"/>
    <w:rsid w:val="009162DC"/>
    <w:rsid w:val="009169E6"/>
    <w:rsid w:val="009171F7"/>
    <w:rsid w:val="00917B89"/>
    <w:rsid w:val="00917C9B"/>
    <w:rsid w:val="00921A6F"/>
    <w:rsid w:val="00921EF9"/>
    <w:rsid w:val="00924883"/>
    <w:rsid w:val="00924EC6"/>
    <w:rsid w:val="009261E7"/>
    <w:rsid w:val="0093048F"/>
    <w:rsid w:val="009310FA"/>
    <w:rsid w:val="009329BE"/>
    <w:rsid w:val="00934099"/>
    <w:rsid w:val="00937E70"/>
    <w:rsid w:val="00942CBB"/>
    <w:rsid w:val="00943FB5"/>
    <w:rsid w:val="009443FF"/>
    <w:rsid w:val="009445EA"/>
    <w:rsid w:val="00945E88"/>
    <w:rsid w:val="009465B7"/>
    <w:rsid w:val="00946E5F"/>
    <w:rsid w:val="009475C2"/>
    <w:rsid w:val="00956861"/>
    <w:rsid w:val="009652C5"/>
    <w:rsid w:val="00971733"/>
    <w:rsid w:val="0097658A"/>
    <w:rsid w:val="0097677B"/>
    <w:rsid w:val="00980238"/>
    <w:rsid w:val="0098086C"/>
    <w:rsid w:val="0098099A"/>
    <w:rsid w:val="0098206D"/>
    <w:rsid w:val="00982661"/>
    <w:rsid w:val="00984D95"/>
    <w:rsid w:val="0098735D"/>
    <w:rsid w:val="0099095F"/>
    <w:rsid w:val="00990BDE"/>
    <w:rsid w:val="00991104"/>
    <w:rsid w:val="009923C9"/>
    <w:rsid w:val="00994502"/>
    <w:rsid w:val="00994EEC"/>
    <w:rsid w:val="00995FD6"/>
    <w:rsid w:val="009A0A2C"/>
    <w:rsid w:val="009A0D90"/>
    <w:rsid w:val="009A132D"/>
    <w:rsid w:val="009A2FE4"/>
    <w:rsid w:val="009A574E"/>
    <w:rsid w:val="009B19FE"/>
    <w:rsid w:val="009B2F15"/>
    <w:rsid w:val="009B63DA"/>
    <w:rsid w:val="009B6A11"/>
    <w:rsid w:val="009C1E90"/>
    <w:rsid w:val="009C27DD"/>
    <w:rsid w:val="009C2A25"/>
    <w:rsid w:val="009D61B3"/>
    <w:rsid w:val="009E3020"/>
    <w:rsid w:val="009E380E"/>
    <w:rsid w:val="009E58DF"/>
    <w:rsid w:val="009E6533"/>
    <w:rsid w:val="009E6ABA"/>
    <w:rsid w:val="009E6D57"/>
    <w:rsid w:val="009E7174"/>
    <w:rsid w:val="009F0454"/>
    <w:rsid w:val="009F18C2"/>
    <w:rsid w:val="009F2654"/>
    <w:rsid w:val="009F40E3"/>
    <w:rsid w:val="009F5075"/>
    <w:rsid w:val="009F50EF"/>
    <w:rsid w:val="00A00CA9"/>
    <w:rsid w:val="00A1044D"/>
    <w:rsid w:val="00A11DE7"/>
    <w:rsid w:val="00A12DD3"/>
    <w:rsid w:val="00A14CB0"/>
    <w:rsid w:val="00A1709A"/>
    <w:rsid w:val="00A231BF"/>
    <w:rsid w:val="00A23210"/>
    <w:rsid w:val="00A24701"/>
    <w:rsid w:val="00A24EE4"/>
    <w:rsid w:val="00A42326"/>
    <w:rsid w:val="00A42C92"/>
    <w:rsid w:val="00A446F0"/>
    <w:rsid w:val="00A46FFC"/>
    <w:rsid w:val="00A47B77"/>
    <w:rsid w:val="00A5000D"/>
    <w:rsid w:val="00A50CAD"/>
    <w:rsid w:val="00A524DA"/>
    <w:rsid w:val="00A53EC1"/>
    <w:rsid w:val="00A53FC9"/>
    <w:rsid w:val="00A551FC"/>
    <w:rsid w:val="00A57403"/>
    <w:rsid w:val="00A57EB9"/>
    <w:rsid w:val="00A600B8"/>
    <w:rsid w:val="00A61973"/>
    <w:rsid w:val="00A63AA1"/>
    <w:rsid w:val="00A649D5"/>
    <w:rsid w:val="00A65DA8"/>
    <w:rsid w:val="00A65F63"/>
    <w:rsid w:val="00A72197"/>
    <w:rsid w:val="00A80324"/>
    <w:rsid w:val="00A840DE"/>
    <w:rsid w:val="00A86BA2"/>
    <w:rsid w:val="00A90993"/>
    <w:rsid w:val="00A91613"/>
    <w:rsid w:val="00A9278A"/>
    <w:rsid w:val="00A92A77"/>
    <w:rsid w:val="00A94CBE"/>
    <w:rsid w:val="00A97429"/>
    <w:rsid w:val="00AA4DD1"/>
    <w:rsid w:val="00AA506E"/>
    <w:rsid w:val="00AB2C60"/>
    <w:rsid w:val="00AB66EE"/>
    <w:rsid w:val="00AC039E"/>
    <w:rsid w:val="00AC4271"/>
    <w:rsid w:val="00AC5B93"/>
    <w:rsid w:val="00AD0126"/>
    <w:rsid w:val="00AD0D35"/>
    <w:rsid w:val="00AD1B05"/>
    <w:rsid w:val="00AD5D2B"/>
    <w:rsid w:val="00AD6206"/>
    <w:rsid w:val="00AD69E0"/>
    <w:rsid w:val="00AD7595"/>
    <w:rsid w:val="00AD7D65"/>
    <w:rsid w:val="00AE0274"/>
    <w:rsid w:val="00AE1066"/>
    <w:rsid w:val="00AE2877"/>
    <w:rsid w:val="00AE4851"/>
    <w:rsid w:val="00AE4BC4"/>
    <w:rsid w:val="00AE5C3D"/>
    <w:rsid w:val="00AF477D"/>
    <w:rsid w:val="00AF4B98"/>
    <w:rsid w:val="00AF4D6C"/>
    <w:rsid w:val="00AF5CEE"/>
    <w:rsid w:val="00B01EE0"/>
    <w:rsid w:val="00B01FF1"/>
    <w:rsid w:val="00B03505"/>
    <w:rsid w:val="00B04E00"/>
    <w:rsid w:val="00B04EF7"/>
    <w:rsid w:val="00B0530C"/>
    <w:rsid w:val="00B07CD8"/>
    <w:rsid w:val="00B07D1C"/>
    <w:rsid w:val="00B14513"/>
    <w:rsid w:val="00B167D2"/>
    <w:rsid w:val="00B169BE"/>
    <w:rsid w:val="00B16AB4"/>
    <w:rsid w:val="00B21050"/>
    <w:rsid w:val="00B2105E"/>
    <w:rsid w:val="00B24696"/>
    <w:rsid w:val="00B2562D"/>
    <w:rsid w:val="00B26B5E"/>
    <w:rsid w:val="00B301B2"/>
    <w:rsid w:val="00B34B18"/>
    <w:rsid w:val="00B3545D"/>
    <w:rsid w:val="00B37D56"/>
    <w:rsid w:val="00B40FCA"/>
    <w:rsid w:val="00B41FB8"/>
    <w:rsid w:val="00B44A20"/>
    <w:rsid w:val="00B46086"/>
    <w:rsid w:val="00B47711"/>
    <w:rsid w:val="00B47A3E"/>
    <w:rsid w:val="00B52C73"/>
    <w:rsid w:val="00B56AE9"/>
    <w:rsid w:val="00B575DD"/>
    <w:rsid w:val="00B602F0"/>
    <w:rsid w:val="00B61630"/>
    <w:rsid w:val="00B63C1C"/>
    <w:rsid w:val="00B65759"/>
    <w:rsid w:val="00B660CA"/>
    <w:rsid w:val="00B73694"/>
    <w:rsid w:val="00B73F0A"/>
    <w:rsid w:val="00B7507D"/>
    <w:rsid w:val="00B76110"/>
    <w:rsid w:val="00B763A3"/>
    <w:rsid w:val="00B7703C"/>
    <w:rsid w:val="00B771C1"/>
    <w:rsid w:val="00B8018C"/>
    <w:rsid w:val="00B83078"/>
    <w:rsid w:val="00B85FD4"/>
    <w:rsid w:val="00B86100"/>
    <w:rsid w:val="00B9200B"/>
    <w:rsid w:val="00B928B9"/>
    <w:rsid w:val="00B96C3F"/>
    <w:rsid w:val="00BA1937"/>
    <w:rsid w:val="00BA413A"/>
    <w:rsid w:val="00BA6442"/>
    <w:rsid w:val="00BB0988"/>
    <w:rsid w:val="00BB1531"/>
    <w:rsid w:val="00BB1E1F"/>
    <w:rsid w:val="00BB345B"/>
    <w:rsid w:val="00BB4B78"/>
    <w:rsid w:val="00BB5974"/>
    <w:rsid w:val="00BB72DA"/>
    <w:rsid w:val="00BB79F8"/>
    <w:rsid w:val="00BC116B"/>
    <w:rsid w:val="00BC14E9"/>
    <w:rsid w:val="00BC3F61"/>
    <w:rsid w:val="00BC400F"/>
    <w:rsid w:val="00BC42B6"/>
    <w:rsid w:val="00BC5B21"/>
    <w:rsid w:val="00BC72DA"/>
    <w:rsid w:val="00BD1D0E"/>
    <w:rsid w:val="00BD2B92"/>
    <w:rsid w:val="00BD3AC6"/>
    <w:rsid w:val="00BD535C"/>
    <w:rsid w:val="00BD5595"/>
    <w:rsid w:val="00BD6143"/>
    <w:rsid w:val="00BE0939"/>
    <w:rsid w:val="00BE2BD1"/>
    <w:rsid w:val="00BE31A4"/>
    <w:rsid w:val="00BE5885"/>
    <w:rsid w:val="00BE5957"/>
    <w:rsid w:val="00BE6D54"/>
    <w:rsid w:val="00BF3BA1"/>
    <w:rsid w:val="00BF42A8"/>
    <w:rsid w:val="00BF64D9"/>
    <w:rsid w:val="00BF6521"/>
    <w:rsid w:val="00BF7041"/>
    <w:rsid w:val="00C01290"/>
    <w:rsid w:val="00C02662"/>
    <w:rsid w:val="00C02E76"/>
    <w:rsid w:val="00C04CDA"/>
    <w:rsid w:val="00C05630"/>
    <w:rsid w:val="00C11313"/>
    <w:rsid w:val="00C2009E"/>
    <w:rsid w:val="00C21708"/>
    <w:rsid w:val="00C218BD"/>
    <w:rsid w:val="00C221D7"/>
    <w:rsid w:val="00C25B0D"/>
    <w:rsid w:val="00C30D53"/>
    <w:rsid w:val="00C343FA"/>
    <w:rsid w:val="00C34E93"/>
    <w:rsid w:val="00C3670B"/>
    <w:rsid w:val="00C42375"/>
    <w:rsid w:val="00C42605"/>
    <w:rsid w:val="00C426C4"/>
    <w:rsid w:val="00C428E0"/>
    <w:rsid w:val="00C42914"/>
    <w:rsid w:val="00C42B13"/>
    <w:rsid w:val="00C4609C"/>
    <w:rsid w:val="00C46BF8"/>
    <w:rsid w:val="00C471E5"/>
    <w:rsid w:val="00C51E79"/>
    <w:rsid w:val="00C53633"/>
    <w:rsid w:val="00C543F3"/>
    <w:rsid w:val="00C6668C"/>
    <w:rsid w:val="00C751E5"/>
    <w:rsid w:val="00C75446"/>
    <w:rsid w:val="00C7715A"/>
    <w:rsid w:val="00C7721B"/>
    <w:rsid w:val="00C821CD"/>
    <w:rsid w:val="00C82F91"/>
    <w:rsid w:val="00C83DCC"/>
    <w:rsid w:val="00C84A99"/>
    <w:rsid w:val="00C84E1F"/>
    <w:rsid w:val="00C87773"/>
    <w:rsid w:val="00C91ABD"/>
    <w:rsid w:val="00C91C83"/>
    <w:rsid w:val="00C92F7C"/>
    <w:rsid w:val="00C9529B"/>
    <w:rsid w:val="00C9610D"/>
    <w:rsid w:val="00CA102C"/>
    <w:rsid w:val="00CA2C34"/>
    <w:rsid w:val="00CA3168"/>
    <w:rsid w:val="00CA536A"/>
    <w:rsid w:val="00CA691A"/>
    <w:rsid w:val="00CB2497"/>
    <w:rsid w:val="00CC420C"/>
    <w:rsid w:val="00CC460A"/>
    <w:rsid w:val="00CC525D"/>
    <w:rsid w:val="00CC710C"/>
    <w:rsid w:val="00CC769D"/>
    <w:rsid w:val="00CC7ACA"/>
    <w:rsid w:val="00CD1DDF"/>
    <w:rsid w:val="00CD3469"/>
    <w:rsid w:val="00CD39CF"/>
    <w:rsid w:val="00CD5A7F"/>
    <w:rsid w:val="00CD6044"/>
    <w:rsid w:val="00CD60C4"/>
    <w:rsid w:val="00CE0B87"/>
    <w:rsid w:val="00CE1209"/>
    <w:rsid w:val="00CE1DA8"/>
    <w:rsid w:val="00CE395B"/>
    <w:rsid w:val="00CE51FE"/>
    <w:rsid w:val="00CF32EA"/>
    <w:rsid w:val="00CF4187"/>
    <w:rsid w:val="00CF5555"/>
    <w:rsid w:val="00D00D3A"/>
    <w:rsid w:val="00D035B2"/>
    <w:rsid w:val="00D04C34"/>
    <w:rsid w:val="00D07467"/>
    <w:rsid w:val="00D07E0F"/>
    <w:rsid w:val="00D1005F"/>
    <w:rsid w:val="00D12006"/>
    <w:rsid w:val="00D143A8"/>
    <w:rsid w:val="00D14615"/>
    <w:rsid w:val="00D16348"/>
    <w:rsid w:val="00D21C36"/>
    <w:rsid w:val="00D23BC2"/>
    <w:rsid w:val="00D23EB4"/>
    <w:rsid w:val="00D249D3"/>
    <w:rsid w:val="00D24F18"/>
    <w:rsid w:val="00D26959"/>
    <w:rsid w:val="00D30033"/>
    <w:rsid w:val="00D3338D"/>
    <w:rsid w:val="00D36127"/>
    <w:rsid w:val="00D375F2"/>
    <w:rsid w:val="00D4142F"/>
    <w:rsid w:val="00D45E9D"/>
    <w:rsid w:val="00D64CC4"/>
    <w:rsid w:val="00D6670A"/>
    <w:rsid w:val="00D7067A"/>
    <w:rsid w:val="00D706D3"/>
    <w:rsid w:val="00D74DBA"/>
    <w:rsid w:val="00D81429"/>
    <w:rsid w:val="00D82485"/>
    <w:rsid w:val="00D82BD5"/>
    <w:rsid w:val="00D8388F"/>
    <w:rsid w:val="00D85DBE"/>
    <w:rsid w:val="00D862F2"/>
    <w:rsid w:val="00D909FB"/>
    <w:rsid w:val="00D920F8"/>
    <w:rsid w:val="00D923E2"/>
    <w:rsid w:val="00D95D76"/>
    <w:rsid w:val="00D96007"/>
    <w:rsid w:val="00DA113F"/>
    <w:rsid w:val="00DA741C"/>
    <w:rsid w:val="00DA7831"/>
    <w:rsid w:val="00DA7B71"/>
    <w:rsid w:val="00DA7CC9"/>
    <w:rsid w:val="00DB6B5D"/>
    <w:rsid w:val="00DB7D71"/>
    <w:rsid w:val="00DC4ADC"/>
    <w:rsid w:val="00DC66C2"/>
    <w:rsid w:val="00DD18DA"/>
    <w:rsid w:val="00DD6AE5"/>
    <w:rsid w:val="00DE36C3"/>
    <w:rsid w:val="00DE4658"/>
    <w:rsid w:val="00DE5E50"/>
    <w:rsid w:val="00DF0348"/>
    <w:rsid w:val="00DF05E7"/>
    <w:rsid w:val="00DF2D1C"/>
    <w:rsid w:val="00DF3169"/>
    <w:rsid w:val="00DF77C7"/>
    <w:rsid w:val="00E04255"/>
    <w:rsid w:val="00E04579"/>
    <w:rsid w:val="00E06450"/>
    <w:rsid w:val="00E0656F"/>
    <w:rsid w:val="00E07D44"/>
    <w:rsid w:val="00E103A1"/>
    <w:rsid w:val="00E113EC"/>
    <w:rsid w:val="00E12FDF"/>
    <w:rsid w:val="00E204C6"/>
    <w:rsid w:val="00E206EF"/>
    <w:rsid w:val="00E21D80"/>
    <w:rsid w:val="00E22FFA"/>
    <w:rsid w:val="00E23FDD"/>
    <w:rsid w:val="00E242B6"/>
    <w:rsid w:val="00E256C8"/>
    <w:rsid w:val="00E25826"/>
    <w:rsid w:val="00E271EC"/>
    <w:rsid w:val="00E271F1"/>
    <w:rsid w:val="00E30B33"/>
    <w:rsid w:val="00E31BA7"/>
    <w:rsid w:val="00E32B07"/>
    <w:rsid w:val="00E3328D"/>
    <w:rsid w:val="00E349C1"/>
    <w:rsid w:val="00E37CB9"/>
    <w:rsid w:val="00E42104"/>
    <w:rsid w:val="00E43AE4"/>
    <w:rsid w:val="00E43DEE"/>
    <w:rsid w:val="00E516C5"/>
    <w:rsid w:val="00E52D62"/>
    <w:rsid w:val="00E556FB"/>
    <w:rsid w:val="00E569A9"/>
    <w:rsid w:val="00E5717A"/>
    <w:rsid w:val="00E65591"/>
    <w:rsid w:val="00E66868"/>
    <w:rsid w:val="00E669C0"/>
    <w:rsid w:val="00E66BD1"/>
    <w:rsid w:val="00E73107"/>
    <w:rsid w:val="00E7330A"/>
    <w:rsid w:val="00E748EB"/>
    <w:rsid w:val="00E7659A"/>
    <w:rsid w:val="00E81433"/>
    <w:rsid w:val="00E8320E"/>
    <w:rsid w:val="00E83DC1"/>
    <w:rsid w:val="00E872C1"/>
    <w:rsid w:val="00E87A84"/>
    <w:rsid w:val="00E93686"/>
    <w:rsid w:val="00E94092"/>
    <w:rsid w:val="00E9695D"/>
    <w:rsid w:val="00E97075"/>
    <w:rsid w:val="00E977E3"/>
    <w:rsid w:val="00EA1E26"/>
    <w:rsid w:val="00EA212B"/>
    <w:rsid w:val="00EA3121"/>
    <w:rsid w:val="00EB10B8"/>
    <w:rsid w:val="00EB2D95"/>
    <w:rsid w:val="00EB3111"/>
    <w:rsid w:val="00EB4EC9"/>
    <w:rsid w:val="00EB5892"/>
    <w:rsid w:val="00EB5F87"/>
    <w:rsid w:val="00EB763D"/>
    <w:rsid w:val="00EC4391"/>
    <w:rsid w:val="00EC465F"/>
    <w:rsid w:val="00EC4EE7"/>
    <w:rsid w:val="00EC5051"/>
    <w:rsid w:val="00EC5CA8"/>
    <w:rsid w:val="00EC6A1D"/>
    <w:rsid w:val="00EC7306"/>
    <w:rsid w:val="00ED1062"/>
    <w:rsid w:val="00ED10E5"/>
    <w:rsid w:val="00ED4482"/>
    <w:rsid w:val="00ED4820"/>
    <w:rsid w:val="00EE40A0"/>
    <w:rsid w:val="00EF183D"/>
    <w:rsid w:val="00EF1FC8"/>
    <w:rsid w:val="00EF4A28"/>
    <w:rsid w:val="00EF5C24"/>
    <w:rsid w:val="00EF7C2B"/>
    <w:rsid w:val="00F00255"/>
    <w:rsid w:val="00F026BE"/>
    <w:rsid w:val="00F0403C"/>
    <w:rsid w:val="00F10F80"/>
    <w:rsid w:val="00F11400"/>
    <w:rsid w:val="00F1737B"/>
    <w:rsid w:val="00F20270"/>
    <w:rsid w:val="00F22AF5"/>
    <w:rsid w:val="00F23868"/>
    <w:rsid w:val="00F26935"/>
    <w:rsid w:val="00F26CD3"/>
    <w:rsid w:val="00F27C26"/>
    <w:rsid w:val="00F3005A"/>
    <w:rsid w:val="00F32B17"/>
    <w:rsid w:val="00F40113"/>
    <w:rsid w:val="00F411A6"/>
    <w:rsid w:val="00F44EAA"/>
    <w:rsid w:val="00F506C9"/>
    <w:rsid w:val="00F534F2"/>
    <w:rsid w:val="00F5604B"/>
    <w:rsid w:val="00F60B06"/>
    <w:rsid w:val="00F61EB6"/>
    <w:rsid w:val="00F64D09"/>
    <w:rsid w:val="00F665DB"/>
    <w:rsid w:val="00F67C65"/>
    <w:rsid w:val="00F67F4E"/>
    <w:rsid w:val="00F71EBD"/>
    <w:rsid w:val="00F744E2"/>
    <w:rsid w:val="00F76029"/>
    <w:rsid w:val="00F762BE"/>
    <w:rsid w:val="00F771B8"/>
    <w:rsid w:val="00F77EDE"/>
    <w:rsid w:val="00F81AF6"/>
    <w:rsid w:val="00F81D1D"/>
    <w:rsid w:val="00F81E02"/>
    <w:rsid w:val="00F8200C"/>
    <w:rsid w:val="00F83D79"/>
    <w:rsid w:val="00F8412A"/>
    <w:rsid w:val="00F842B5"/>
    <w:rsid w:val="00F85F6C"/>
    <w:rsid w:val="00F900F7"/>
    <w:rsid w:val="00F91FA2"/>
    <w:rsid w:val="00F9521F"/>
    <w:rsid w:val="00F97536"/>
    <w:rsid w:val="00FA330F"/>
    <w:rsid w:val="00FB151C"/>
    <w:rsid w:val="00FB2EB2"/>
    <w:rsid w:val="00FB67E5"/>
    <w:rsid w:val="00FC0433"/>
    <w:rsid w:val="00FC2B74"/>
    <w:rsid w:val="00FC3E4E"/>
    <w:rsid w:val="00FC5662"/>
    <w:rsid w:val="00FC5D2C"/>
    <w:rsid w:val="00FD45DF"/>
    <w:rsid w:val="00FE062A"/>
    <w:rsid w:val="00FE0E2B"/>
    <w:rsid w:val="00FE1C62"/>
    <w:rsid w:val="00FE242A"/>
    <w:rsid w:val="00FE334B"/>
    <w:rsid w:val="00FE38BC"/>
    <w:rsid w:val="00FE5C52"/>
    <w:rsid w:val="00FE69DF"/>
    <w:rsid w:val="00FE7296"/>
    <w:rsid w:val="00FF1707"/>
    <w:rsid w:val="00FF2007"/>
    <w:rsid w:val="00FF31AE"/>
    <w:rsid w:val="00FF547E"/>
    <w:rsid w:val="00FF6D8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870BB"/>
  <w15:chartTrackingRefBased/>
  <w15:docId w15:val="{93E22D93-44DB-4092-BB81-ABAFE68A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759"/>
    <w:pPr>
      <w:spacing w:after="120" w:line="240" w:lineRule="auto"/>
    </w:pPr>
    <w:rPr>
      <w:rFonts w:eastAsiaTheme="minorEastAsia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4759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759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475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4759"/>
    <w:pPr>
      <w:keepNext/>
      <w:numPr>
        <w:ilvl w:val="3"/>
        <w:numId w:val="1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4759"/>
    <w:pPr>
      <w:numPr>
        <w:ilvl w:val="4"/>
        <w:numId w:val="1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759"/>
    <w:pPr>
      <w:numPr>
        <w:ilvl w:val="5"/>
        <w:numId w:val="1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759"/>
    <w:pPr>
      <w:numPr>
        <w:ilvl w:val="6"/>
        <w:numId w:val="1"/>
      </w:num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759"/>
    <w:pPr>
      <w:numPr>
        <w:ilvl w:val="7"/>
        <w:numId w:val="1"/>
      </w:num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75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7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F4759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F47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4759"/>
    <w:rPr>
      <w:rFonts w:eastAsiaTheme="minorEastAsia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4759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759"/>
    <w:rPr>
      <w:rFonts w:eastAsiaTheme="minorEastAsia"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759"/>
    <w:rPr>
      <w:rFonts w:eastAsiaTheme="minorEastAsia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759"/>
    <w:rPr>
      <w:rFonts w:eastAsiaTheme="minorEastAsia"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759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F47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40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F4759"/>
    <w:rPr>
      <w:rFonts w:asciiTheme="majorHAnsi" w:eastAsiaTheme="majorEastAsia" w:hAnsiTheme="majorHAnsi" w:cstheme="majorBidi"/>
      <w:b/>
      <w:bCs/>
      <w:kern w:val="28"/>
      <w:sz w:val="40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47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F4759"/>
    <w:rPr>
      <w:rFonts w:asciiTheme="majorHAnsi" w:eastAsiaTheme="majorEastAsia" w:hAnsiTheme="majorHAnsi" w:cs="Times New Roman"/>
      <w:sz w:val="24"/>
      <w:szCs w:val="24"/>
    </w:rPr>
  </w:style>
  <w:style w:type="paragraph" w:styleId="Odstavecseseznamem">
    <w:name w:val="List Paragraph"/>
    <w:aliases w:val="TOC style,lp1,Bulleted Text,Bullet OSM,1st Bullet Point,Bullet List,FooterText,DEH Paragraph,Proposal Bullet List"/>
    <w:basedOn w:val="Normln"/>
    <w:link w:val="OdstavecseseznamemChar"/>
    <w:uiPriority w:val="34"/>
    <w:qFormat/>
    <w:rsid w:val="006F4759"/>
    <w:pPr>
      <w:ind w:left="720"/>
      <w:contextualSpacing/>
    </w:pPr>
  </w:style>
  <w:style w:type="paragraph" w:customStyle="1" w:styleId="odrka2">
    <w:name w:val="odrážka_2"/>
    <w:basedOn w:val="Normln"/>
    <w:rsid w:val="006F4759"/>
    <w:pPr>
      <w:numPr>
        <w:numId w:val="2"/>
      </w:numPr>
      <w:tabs>
        <w:tab w:val="clear" w:pos="720"/>
        <w:tab w:val="num" w:pos="851"/>
      </w:tabs>
      <w:spacing w:before="60" w:after="60"/>
      <w:ind w:left="851" w:hanging="425"/>
    </w:pPr>
    <w:rPr>
      <w:rFonts w:ascii="Arial" w:eastAsia="Times New Roman" w:hAnsi="Arial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7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759"/>
    <w:rPr>
      <w:rFonts w:ascii="Segoe UI" w:eastAsiaTheme="minorEastAsia" w:hAnsi="Segoe UI" w:cs="Segoe UI"/>
      <w:sz w:val="18"/>
      <w:szCs w:val="18"/>
    </w:rPr>
  </w:style>
  <w:style w:type="paragraph" w:customStyle="1" w:styleId="Textodstavec">
    <w:name w:val="Text_odstavec"/>
    <w:basedOn w:val="Normln"/>
    <w:link w:val="TextodstavecChar"/>
    <w:uiPriority w:val="99"/>
    <w:rsid w:val="006F4759"/>
    <w:pPr>
      <w:spacing w:before="60" w:after="2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odstavecChar">
    <w:name w:val="Text_odstavec Char"/>
    <w:basedOn w:val="Standardnpsmoodstavce"/>
    <w:link w:val="Textodstavec"/>
    <w:uiPriority w:val="99"/>
    <w:rsid w:val="006F4759"/>
    <w:rPr>
      <w:rFonts w:ascii="Arial" w:eastAsia="Times New Roman" w:hAnsi="Arial" w:cs="Arial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F4759"/>
    <w:rPr>
      <w:b/>
      <w:bCs/>
    </w:rPr>
  </w:style>
  <w:style w:type="character" w:styleId="Zdraznn">
    <w:name w:val="Emphasis"/>
    <w:basedOn w:val="Standardnpsmoodstavce"/>
    <w:uiPriority w:val="20"/>
    <w:qFormat/>
    <w:rsid w:val="006F4759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F4759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6F4759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F4759"/>
    <w:rPr>
      <w:rFonts w:eastAsiaTheme="minorEastAsia" w:cs="Times New Roman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475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4759"/>
    <w:rPr>
      <w:rFonts w:eastAsiaTheme="minorEastAsia" w:cs="Times New Roman"/>
      <w:b/>
      <w:i/>
      <w:sz w:val="24"/>
    </w:rPr>
  </w:style>
  <w:style w:type="character" w:styleId="Zdraznnjemn">
    <w:name w:val="Subtle Emphasis"/>
    <w:uiPriority w:val="19"/>
    <w:qFormat/>
    <w:rsid w:val="006F4759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F4759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F4759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F4759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F4759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4759"/>
    <w:pPr>
      <w:outlineLvl w:val="9"/>
    </w:pPr>
  </w:style>
  <w:style w:type="paragraph" w:styleId="Titulek">
    <w:name w:val="caption"/>
    <w:basedOn w:val="Normln"/>
    <w:next w:val="Normln"/>
    <w:uiPriority w:val="35"/>
    <w:unhideWhenUsed/>
    <w:rsid w:val="006F4759"/>
    <w:pPr>
      <w:spacing w:after="200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F4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4759"/>
    <w:rPr>
      <w:rFonts w:eastAsiaTheme="minorEastAs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F4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4759"/>
    <w:rPr>
      <w:rFonts w:eastAsiaTheme="minorEastAsia" w:cs="Times New Roman"/>
      <w:sz w:val="24"/>
      <w:szCs w:val="24"/>
    </w:rPr>
  </w:style>
  <w:style w:type="paragraph" w:customStyle="1" w:styleId="Poadavek">
    <w:name w:val="Požadavek"/>
    <w:basedOn w:val="Normln"/>
    <w:next w:val="Normln"/>
    <w:qFormat/>
    <w:rsid w:val="006F4759"/>
    <w:pPr>
      <w:numPr>
        <w:ilvl w:val="2"/>
        <w:numId w:val="3"/>
      </w:numPr>
      <w:spacing w:before="120"/>
      <w:ind w:left="0" w:firstLine="0"/>
      <w:jc w:val="both"/>
    </w:pPr>
  </w:style>
  <w:style w:type="paragraph" w:customStyle="1" w:styleId="Splnnpoadavku">
    <w:name w:val="Splnění požadavku"/>
    <w:basedOn w:val="Normln"/>
    <w:link w:val="SplnnpoadavkuChar"/>
    <w:rsid w:val="006F4759"/>
    <w:pPr>
      <w:jc w:val="both"/>
    </w:pPr>
    <w:rPr>
      <w:i/>
      <w:iCs/>
      <w:color w:val="0070C0"/>
    </w:rPr>
  </w:style>
  <w:style w:type="character" w:customStyle="1" w:styleId="SplnnpoadavkuChar">
    <w:name w:val="Splnění požadavku Char"/>
    <w:basedOn w:val="Standardnpsmoodstavce"/>
    <w:link w:val="Splnnpoadavku"/>
    <w:rsid w:val="006F4759"/>
    <w:rPr>
      <w:rFonts w:eastAsiaTheme="minorEastAsia" w:cs="Times New Roman"/>
      <w:i/>
      <w:iCs/>
      <w:color w:val="0070C0"/>
      <w:sz w:val="24"/>
      <w:szCs w:val="24"/>
    </w:rPr>
  </w:style>
  <w:style w:type="table" w:styleId="Mkatabulky">
    <w:name w:val="Table Grid"/>
    <w:basedOn w:val="Normlntabulka"/>
    <w:uiPriority w:val="39"/>
    <w:rsid w:val="006F47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F47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ulkanormln">
    <w:name w:val="Tabulka_normální"/>
    <w:basedOn w:val="Normln"/>
    <w:uiPriority w:val="99"/>
    <w:rsid w:val="006F4759"/>
    <w:pPr>
      <w:spacing w:before="20" w:after="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Tabulkatun">
    <w:name w:val="Tabulka_tučné"/>
    <w:basedOn w:val="Normln"/>
    <w:uiPriority w:val="99"/>
    <w:rsid w:val="006F4759"/>
    <w:pPr>
      <w:spacing w:before="20" w:after="0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character" w:customStyle="1" w:styleId="cizojazycne">
    <w:name w:val="cizojazycne"/>
    <w:basedOn w:val="Standardnpsmoodstavce"/>
    <w:rsid w:val="006F4759"/>
  </w:style>
  <w:style w:type="paragraph" w:styleId="Obsah1">
    <w:name w:val="toc 1"/>
    <w:basedOn w:val="Normln"/>
    <w:next w:val="Normln"/>
    <w:autoRedefine/>
    <w:uiPriority w:val="39"/>
    <w:unhideWhenUsed/>
    <w:rsid w:val="006F475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F4759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6F4759"/>
    <w:rPr>
      <w:color w:val="0563C1" w:themeColor="hyperlink"/>
      <w:u w:val="single"/>
    </w:rPr>
  </w:style>
  <w:style w:type="paragraph" w:customStyle="1" w:styleId="Obsah">
    <w:name w:val="Obsah"/>
    <w:basedOn w:val="Nadpis1"/>
    <w:qFormat/>
    <w:rsid w:val="006F4759"/>
    <w:pPr>
      <w:numPr>
        <w:numId w:val="0"/>
      </w:numPr>
      <w:ind w:left="432" w:hanging="432"/>
    </w:pPr>
  </w:style>
  <w:style w:type="paragraph" w:styleId="Textpoznpodarou">
    <w:name w:val="footnote text"/>
    <w:basedOn w:val="Normln"/>
    <w:link w:val="TextpoznpodarouChar"/>
    <w:semiHidden/>
    <w:unhideWhenUsed/>
    <w:rsid w:val="006F4759"/>
    <w:pPr>
      <w:spacing w:after="0"/>
    </w:pPr>
    <w:rPr>
      <w:rFonts w:ascii="Arial" w:eastAsia="Calibri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4759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F4759"/>
    <w:rPr>
      <w:vertAlign w:val="superscript"/>
    </w:rPr>
  </w:style>
  <w:style w:type="paragraph" w:styleId="Obsah5">
    <w:name w:val="toc 5"/>
    <w:basedOn w:val="Normln"/>
    <w:next w:val="Normln"/>
    <w:autoRedefine/>
    <w:uiPriority w:val="39"/>
    <w:unhideWhenUsed/>
    <w:rsid w:val="006F4759"/>
    <w:pPr>
      <w:spacing w:after="100"/>
      <w:ind w:left="960"/>
    </w:pPr>
  </w:style>
  <w:style w:type="character" w:styleId="Nevyeenzmnka">
    <w:name w:val="Unresolved Mention"/>
    <w:basedOn w:val="Standardnpsmoodstavce"/>
    <w:uiPriority w:val="99"/>
    <w:semiHidden/>
    <w:unhideWhenUsed/>
    <w:rsid w:val="006F475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475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47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7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759"/>
    <w:rPr>
      <w:rFonts w:eastAsiaTheme="minorEastAs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759"/>
    <w:rPr>
      <w:rFonts w:eastAsiaTheme="minorEastAsia" w:cs="Times New Roman"/>
      <w:b/>
      <w:bCs/>
      <w:sz w:val="20"/>
      <w:szCs w:val="20"/>
    </w:rPr>
  </w:style>
  <w:style w:type="paragraph" w:customStyle="1" w:styleId="Textzahlavimaly">
    <w:name w:val="Text zahlavi maly"/>
    <w:basedOn w:val="Normln"/>
    <w:link w:val="TextzahlavimalyChar"/>
    <w:qFormat/>
    <w:rsid w:val="006F4759"/>
    <w:pPr>
      <w:spacing w:after="0"/>
      <w:jc w:val="right"/>
    </w:pPr>
    <w:rPr>
      <w:rFonts w:ascii="Calibri" w:eastAsiaTheme="minorHAnsi" w:hAnsi="Calibri" w:cstheme="minorBidi"/>
      <w:sz w:val="20"/>
      <w:szCs w:val="22"/>
    </w:rPr>
  </w:style>
  <w:style w:type="character" w:customStyle="1" w:styleId="TextzahlavimalyChar">
    <w:name w:val="Text zahlavi maly Char"/>
    <w:basedOn w:val="Standardnpsmoodstavce"/>
    <w:link w:val="Textzahlavimaly"/>
    <w:rsid w:val="006F4759"/>
    <w:rPr>
      <w:rFonts w:ascii="Calibri" w:hAnsi="Calibri"/>
      <w:sz w:val="20"/>
    </w:rPr>
  </w:style>
  <w:style w:type="paragraph" w:customStyle="1" w:styleId="Zapati1">
    <w:name w:val="Zapati1"/>
    <w:basedOn w:val="Zpat"/>
    <w:link w:val="Zapati1Char"/>
    <w:qFormat/>
    <w:rsid w:val="007C7F61"/>
    <w:pPr>
      <w:spacing w:after="0"/>
    </w:pPr>
    <w:rPr>
      <w:rFonts w:ascii="Calibri" w:hAnsi="Calibri"/>
      <w:color w:val="3C3C3C"/>
      <w:sz w:val="16"/>
      <w:szCs w:val="16"/>
    </w:rPr>
  </w:style>
  <w:style w:type="character" w:customStyle="1" w:styleId="Zapati1Char">
    <w:name w:val="Zapati1 Char"/>
    <w:basedOn w:val="ZpatChar"/>
    <w:link w:val="Zapati1"/>
    <w:rsid w:val="007C7F61"/>
    <w:rPr>
      <w:rFonts w:ascii="Calibri" w:eastAsiaTheme="minorEastAsia" w:hAnsi="Calibri" w:cs="Times New Roman"/>
      <w:color w:val="3C3C3C"/>
      <w:sz w:val="16"/>
      <w:szCs w:val="16"/>
    </w:rPr>
  </w:style>
  <w:style w:type="paragraph" w:customStyle="1" w:styleId="Zapati2">
    <w:name w:val="Zapati2"/>
    <w:basedOn w:val="Zpat"/>
    <w:link w:val="Zapati2Char"/>
    <w:qFormat/>
    <w:rsid w:val="00904060"/>
    <w:pPr>
      <w:spacing w:after="0"/>
      <w:jc w:val="center"/>
    </w:pPr>
    <w:rPr>
      <w:rFonts w:ascii="Calibri" w:hAnsi="Calibri"/>
      <w:i/>
      <w:color w:val="A6A6A6" w:themeColor="background1" w:themeShade="A6"/>
      <w:sz w:val="6"/>
      <w:szCs w:val="6"/>
    </w:rPr>
  </w:style>
  <w:style w:type="character" w:customStyle="1" w:styleId="Zapati2Char">
    <w:name w:val="Zapati2 Char"/>
    <w:basedOn w:val="ZpatChar"/>
    <w:link w:val="Zapati2"/>
    <w:rsid w:val="00904060"/>
    <w:rPr>
      <w:rFonts w:ascii="Calibri" w:eastAsiaTheme="minorEastAsia" w:hAnsi="Calibri" w:cs="Times New Roman"/>
      <w:i/>
      <w:color w:val="A6A6A6" w:themeColor="background1" w:themeShade="A6"/>
      <w:sz w:val="6"/>
      <w:szCs w:val="6"/>
    </w:rPr>
  </w:style>
  <w:style w:type="character" w:customStyle="1" w:styleId="OdstavecseseznamemChar">
    <w:name w:val="Odstavec se seznamem Char"/>
    <w:aliases w:val="TOC style Char,lp1 Char,Bulleted Text Char,Bullet OSM Char,1st Bullet Point Char,Bullet List Char,FooterText Char,DEH Paragraph Char,Proposal Bullet List Char"/>
    <w:basedOn w:val="Standardnpsmoodstavce"/>
    <w:link w:val="Odstavecseseznamem"/>
    <w:uiPriority w:val="34"/>
    <w:rsid w:val="008B0642"/>
    <w:rPr>
      <w:rFonts w:eastAsiaTheme="minorEastAsia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84D88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84D88"/>
    <w:rPr>
      <w:rFonts w:ascii="Consolas" w:eastAsiaTheme="minorEastAsia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kce.proebiz.com/dokumenty/pozvanka/pozvanka.php?idx=f7a9fac760f85fbe5930c3dc0fd602cc&amp;jazyk=cz" TargetMode="External"/><Relationship Id="rId18" Type="http://schemas.openxmlformats.org/officeDocument/2006/relationships/hyperlink" Target="mailto:houston@proebiz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icrosoft.com/edg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proebiz.com/cs/podpora/" TargetMode="External"/><Relationship Id="rId25" Type="http://schemas.openxmlformats.org/officeDocument/2006/relationships/hyperlink" Target="https://aukce.proebiz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google.com/chrom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ouhy@ttc.cz" TargetMode="External"/><Relationship Id="rId24" Type="http://schemas.openxmlformats.org/officeDocument/2006/relationships/hyperlink" Target="https://aukce.proebiz.com/dokumenty/openRules.php?language=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store.proebiz.com/docs/tenderbox/v35/cs/participant-cs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firefox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kce.proebiz.com" TargetMode="External"/><Relationship Id="rId22" Type="http://schemas.openxmlformats.org/officeDocument/2006/relationships/hyperlink" Target="http://proebiz.com/podpora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9e7de-20a8-44ac-b112-a3f84c0086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F84D44A237C40997071EBCD21E6ED" ma:contentTypeVersion="11" ma:contentTypeDescription="Create a new document." ma:contentTypeScope="" ma:versionID="380598ddfd750fd11b9e8998acbfacc3">
  <xsd:schema xmlns:xsd="http://www.w3.org/2001/XMLSchema" xmlns:xs="http://www.w3.org/2001/XMLSchema" xmlns:p="http://schemas.microsoft.com/office/2006/metadata/properties" xmlns:ns2="6349e7de-20a8-44ac-b112-a3f84c008603" targetNamespace="http://schemas.microsoft.com/office/2006/metadata/properties" ma:root="true" ma:fieldsID="018919de2c1a4877597ce0934f498186" ns2:_="">
    <xsd:import namespace="6349e7de-20a8-44ac-b112-a3f84c008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9e7de-20a8-44ac-b112-a3f84c008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fd75f8-0885-4fd1-851a-702a89bd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A9001-0872-465E-B934-2E53DB7A684E}">
  <ds:schemaRefs>
    <ds:schemaRef ds:uri="http://schemas.microsoft.com/office/2006/metadata/properties"/>
    <ds:schemaRef ds:uri="http://schemas.microsoft.com/office/infopath/2007/PartnerControls"/>
    <ds:schemaRef ds:uri="6349e7de-20a8-44ac-b112-a3f84c008603"/>
  </ds:schemaRefs>
</ds:datastoreItem>
</file>

<file path=customXml/itemProps2.xml><?xml version="1.0" encoding="utf-8"?>
<ds:datastoreItem xmlns:ds="http://schemas.openxmlformats.org/officeDocument/2006/customXml" ds:itemID="{287A34E0-EA6E-494B-88A2-BF7DB0EC2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9e7de-20a8-44ac-b112-a3f84c008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E40C9-996D-4D04-9C42-70547C177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DA494-BB48-4428-91DB-AB1F242E1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4427</Words>
  <Characters>26125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30492</CharactersWithSpaces>
  <SharedDoc>false</SharedDoc>
  <HLinks>
    <vt:vector size="78" baseType="variant">
      <vt:variant>
        <vt:i4>3735590</vt:i4>
      </vt:variant>
      <vt:variant>
        <vt:i4>126</vt:i4>
      </vt:variant>
      <vt:variant>
        <vt:i4>0</vt:i4>
      </vt:variant>
      <vt:variant>
        <vt:i4>5</vt:i4>
      </vt:variant>
      <vt:variant>
        <vt:lpwstr>https://aukce.proebiz.com/</vt:lpwstr>
      </vt:variant>
      <vt:variant>
        <vt:lpwstr/>
      </vt:variant>
      <vt:variant>
        <vt:i4>720921</vt:i4>
      </vt:variant>
      <vt:variant>
        <vt:i4>123</vt:i4>
      </vt:variant>
      <vt:variant>
        <vt:i4>0</vt:i4>
      </vt:variant>
      <vt:variant>
        <vt:i4>5</vt:i4>
      </vt:variant>
      <vt:variant>
        <vt:lpwstr>https://aukce.proebiz.com/dokumenty/openRules.php?language=cz</vt:lpwstr>
      </vt:variant>
      <vt:variant>
        <vt:lpwstr/>
      </vt:variant>
      <vt:variant>
        <vt:i4>8323194</vt:i4>
      </vt:variant>
      <vt:variant>
        <vt:i4>120</vt:i4>
      </vt:variant>
      <vt:variant>
        <vt:i4>0</vt:i4>
      </vt:variant>
      <vt:variant>
        <vt:i4>5</vt:i4>
      </vt:variant>
      <vt:variant>
        <vt:lpwstr>https://store.proebiz.com/docs/tenderbox/v35/cs/participant-cs.pdf</vt:lpwstr>
      </vt:variant>
      <vt:variant>
        <vt:lpwstr/>
      </vt:variant>
      <vt:variant>
        <vt:i4>3670132</vt:i4>
      </vt:variant>
      <vt:variant>
        <vt:i4>117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  <vt:variant>
        <vt:i4>2687030</vt:i4>
      </vt:variant>
      <vt:variant>
        <vt:i4>114</vt:i4>
      </vt:variant>
      <vt:variant>
        <vt:i4>0</vt:i4>
      </vt:variant>
      <vt:variant>
        <vt:i4>5</vt:i4>
      </vt:variant>
      <vt:variant>
        <vt:lpwstr>https://www.microsoft.com/edge</vt:lpwstr>
      </vt:variant>
      <vt:variant>
        <vt:lpwstr/>
      </vt:variant>
      <vt:variant>
        <vt:i4>4390934</vt:i4>
      </vt:variant>
      <vt:variant>
        <vt:i4>111</vt:i4>
      </vt:variant>
      <vt:variant>
        <vt:i4>0</vt:i4>
      </vt:variant>
      <vt:variant>
        <vt:i4>5</vt:i4>
      </vt:variant>
      <vt:variant>
        <vt:lpwstr>http://google.com/chrome</vt:lpwstr>
      </vt:variant>
      <vt:variant>
        <vt:lpwstr/>
      </vt:variant>
      <vt:variant>
        <vt:i4>3080235</vt:i4>
      </vt:variant>
      <vt:variant>
        <vt:i4>108</vt:i4>
      </vt:variant>
      <vt:variant>
        <vt:i4>0</vt:i4>
      </vt:variant>
      <vt:variant>
        <vt:i4>5</vt:i4>
      </vt:variant>
      <vt:variant>
        <vt:lpwstr>http://firefox.com/</vt:lpwstr>
      </vt:variant>
      <vt:variant>
        <vt:lpwstr/>
      </vt:variant>
      <vt:variant>
        <vt:i4>7077958</vt:i4>
      </vt:variant>
      <vt:variant>
        <vt:i4>105</vt:i4>
      </vt:variant>
      <vt:variant>
        <vt:i4>0</vt:i4>
      </vt:variant>
      <vt:variant>
        <vt:i4>5</vt:i4>
      </vt:variant>
      <vt:variant>
        <vt:lpwstr>mailto:houston@proebiz.com</vt:lpwstr>
      </vt:variant>
      <vt:variant>
        <vt:lpwstr/>
      </vt:variant>
      <vt:variant>
        <vt:i4>3211368</vt:i4>
      </vt:variant>
      <vt:variant>
        <vt:i4>102</vt:i4>
      </vt:variant>
      <vt:variant>
        <vt:i4>0</vt:i4>
      </vt:variant>
      <vt:variant>
        <vt:i4>5</vt:i4>
      </vt:variant>
      <vt:variant>
        <vt:lpwstr>https://www.proebiz.com/cs/podpora/</vt:lpwstr>
      </vt:variant>
      <vt:variant>
        <vt:lpwstr/>
      </vt:variant>
      <vt:variant>
        <vt:i4>3735590</vt:i4>
      </vt:variant>
      <vt:variant>
        <vt:i4>84</vt:i4>
      </vt:variant>
      <vt:variant>
        <vt:i4>0</vt:i4>
      </vt:variant>
      <vt:variant>
        <vt:i4>5</vt:i4>
      </vt:variant>
      <vt:variant>
        <vt:lpwstr>https://aukce.proebiz.com/</vt:lpwstr>
      </vt:variant>
      <vt:variant>
        <vt:lpwstr/>
      </vt:variant>
      <vt:variant>
        <vt:i4>7077978</vt:i4>
      </vt:variant>
      <vt:variant>
        <vt:i4>78</vt:i4>
      </vt:variant>
      <vt:variant>
        <vt:i4>0</vt:i4>
      </vt:variant>
      <vt:variant>
        <vt:i4>5</vt:i4>
      </vt:variant>
      <vt:variant>
        <vt:lpwstr>https://aukce.proebiz.com/formulare/zadost.php?id_aukce=1574</vt:lpwstr>
      </vt:variant>
      <vt:variant>
        <vt:lpwstr/>
      </vt:variant>
      <vt:variant>
        <vt:i4>3670139</vt:i4>
      </vt:variant>
      <vt:variant>
        <vt:i4>75</vt:i4>
      </vt:variant>
      <vt:variant>
        <vt:i4>0</vt:i4>
      </vt:variant>
      <vt:variant>
        <vt:i4>5</vt:i4>
      </vt:variant>
      <vt:variant>
        <vt:lpwstr>https://aukce.proebiz.com/dokumenty/pozvanka/pozvanka.php?idx=f7a9fac760f85fbe5930c3dc0fd602cc&amp;jazyk=cz</vt:lpwstr>
      </vt:variant>
      <vt:variant>
        <vt:lpwstr/>
      </vt:variant>
      <vt:variant>
        <vt:i4>6357086</vt:i4>
      </vt:variant>
      <vt:variant>
        <vt:i4>69</vt:i4>
      </vt:variant>
      <vt:variant>
        <vt:i4>0</vt:i4>
      </vt:variant>
      <vt:variant>
        <vt:i4>5</vt:i4>
      </vt:variant>
      <vt:variant>
        <vt:lpwstr>mailto:dlouhy@ttc.cz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Dlouhý Jiří</dc:creator>
  <cp:keywords/>
  <dc:description/>
  <cp:lastModifiedBy>Dlouhý Jiří</cp:lastModifiedBy>
  <cp:revision>3</cp:revision>
  <dcterms:created xsi:type="dcterms:W3CDTF">2025-05-28T13:48:00Z</dcterms:created>
  <dcterms:modified xsi:type="dcterms:W3CDTF">2025-05-28T13:49:00Z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0x010100EB7F84D44A237C40997071EBCD21E6ED</vt:lpwstr>
  </property>
  <property fmtid="{D5CDD505-2E9C-101B-9397-08002B2CF9AE}" pid="3" name="MediaServiceImageTags">
    <vt:lpwstr/>
  </property>
</Properties>
</file>